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2F98" w:rsidRDefault="002C6FA3">
      <w:pPr>
        <w:spacing w:after="0"/>
      </w:pPr>
      <w:r>
        <w:rPr>
          <w:sz w:val="24"/>
          <w:szCs w:val="24"/>
        </w:rPr>
        <w:tab/>
      </w:r>
    </w:p>
    <w:p w:rsidR="00672F98" w:rsidRDefault="002C6FA3">
      <w:pPr>
        <w:spacing w:after="0"/>
      </w:pPr>
      <w:r>
        <w:rPr>
          <w:b/>
        </w:rPr>
        <w:t>Description:  ELA Foundational Services:  Close Reading Shift Kit</w:t>
      </w:r>
    </w:p>
    <w:p w:rsidR="00672F98" w:rsidRDefault="002C6FA3">
      <w:pPr>
        <w:spacing w:after="0" w:line="240" w:lineRule="auto"/>
      </w:pPr>
      <w:bookmarkStart w:id="0" w:name="h.gjdgxs" w:colFirst="0" w:colLast="0"/>
      <w:bookmarkEnd w:id="0"/>
      <w:r>
        <w:t>This resource-rich professional development will provide educators with instructional practices to implement the Illinois Learning Standards (ILS) for the Shift Kit of Close Reading.  The Shift Kit website will be used to facilitate the various tasks neces</w:t>
      </w:r>
      <w:r>
        <w:t xml:space="preserve">sary to meet the standards and prepare for PARCC.  Strategies and resources will be shared.  </w:t>
      </w:r>
    </w:p>
    <w:p w:rsidR="00672F98" w:rsidRDefault="00672F98">
      <w:pPr>
        <w:spacing w:after="0"/>
      </w:pPr>
    </w:p>
    <w:p w:rsidR="00672F98" w:rsidRDefault="002C6FA3">
      <w:pPr>
        <w:spacing w:after="0"/>
      </w:pPr>
      <w:r>
        <w:rPr>
          <w:b/>
        </w:rPr>
        <w:t>Pre-Post</w:t>
      </w:r>
    </w:p>
    <w:p w:rsidR="00672F98" w:rsidRDefault="002C6FA3">
      <w:pPr>
        <w:spacing w:after="0"/>
      </w:pPr>
      <w:r>
        <w:rPr>
          <w:i/>
        </w:rPr>
        <w:t xml:space="preserve">4=I do this routinely and with confidence. I can teach others how to do this. </w:t>
      </w:r>
    </w:p>
    <w:p w:rsidR="00672F98" w:rsidRDefault="002C6FA3">
      <w:pPr>
        <w:spacing w:after="0"/>
      </w:pPr>
      <w:r>
        <w:rPr>
          <w:i/>
        </w:rPr>
        <w:t>3= I do this sometimes in my job. I can share with others my successes.</w:t>
      </w:r>
    </w:p>
    <w:p w:rsidR="00672F98" w:rsidRDefault="002C6FA3">
      <w:pPr>
        <w:spacing w:after="0"/>
      </w:pPr>
      <w:r>
        <w:rPr>
          <w:i/>
        </w:rPr>
        <w:t>2</w:t>
      </w:r>
      <w:r>
        <w:rPr>
          <w:i/>
        </w:rPr>
        <w:t>=I do this sometimes this in my job. I’m not sure I’m doing it right or with consistency.</w:t>
      </w:r>
    </w:p>
    <w:p w:rsidR="00672F98" w:rsidRDefault="002C6FA3">
      <w:pPr>
        <w:spacing w:after="0"/>
      </w:pPr>
      <w:r>
        <w:rPr>
          <w:i/>
        </w:rPr>
        <w:t xml:space="preserve">1= I would like more information on this area so I can do this better and with more consistency. </w:t>
      </w:r>
    </w:p>
    <w:p w:rsidR="00672F98" w:rsidRDefault="00672F98">
      <w:pPr>
        <w:spacing w:after="0"/>
        <w:jc w:val="center"/>
      </w:pPr>
    </w:p>
    <w:tbl>
      <w:tblPr>
        <w:tblStyle w:val="a"/>
        <w:tblW w:w="11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gridCol w:w="720"/>
        <w:gridCol w:w="765"/>
      </w:tblGrid>
      <w:tr w:rsidR="00672F98">
        <w:tc>
          <w:tcPr>
            <w:tcW w:w="9525" w:type="dxa"/>
          </w:tcPr>
          <w:p w:rsidR="00672F98" w:rsidRDefault="002C6FA3">
            <w:pPr>
              <w:spacing w:after="0" w:line="240" w:lineRule="auto"/>
              <w:contextualSpacing w:val="0"/>
              <w:jc w:val="center"/>
            </w:pPr>
            <w:r>
              <w:rPr>
                <w:b/>
                <w:sz w:val="24"/>
                <w:szCs w:val="24"/>
              </w:rPr>
              <w:t>ELA – Close Reading Shift Kit</w:t>
            </w:r>
          </w:p>
        </w:tc>
        <w:tc>
          <w:tcPr>
            <w:tcW w:w="720" w:type="dxa"/>
          </w:tcPr>
          <w:p w:rsidR="00672F98" w:rsidRDefault="002C6FA3">
            <w:pPr>
              <w:spacing w:after="0" w:line="240" w:lineRule="auto"/>
              <w:contextualSpacing w:val="0"/>
              <w:jc w:val="center"/>
            </w:pPr>
            <w:r>
              <w:rPr>
                <w:sz w:val="24"/>
                <w:szCs w:val="24"/>
              </w:rPr>
              <w:t>Pre</w:t>
            </w:r>
          </w:p>
        </w:tc>
        <w:tc>
          <w:tcPr>
            <w:tcW w:w="765" w:type="dxa"/>
          </w:tcPr>
          <w:p w:rsidR="00672F98" w:rsidRDefault="002C6FA3">
            <w:pPr>
              <w:spacing w:after="0" w:line="240" w:lineRule="auto"/>
              <w:contextualSpacing w:val="0"/>
              <w:jc w:val="center"/>
            </w:pPr>
            <w:r>
              <w:rPr>
                <w:sz w:val="24"/>
                <w:szCs w:val="24"/>
              </w:rPr>
              <w:t>Post</w:t>
            </w:r>
          </w:p>
        </w:tc>
      </w:tr>
      <w:tr w:rsidR="00672F98">
        <w:tc>
          <w:tcPr>
            <w:tcW w:w="9525" w:type="dxa"/>
          </w:tcPr>
          <w:p w:rsidR="00672F98" w:rsidRDefault="002C6FA3">
            <w:pPr>
              <w:spacing w:after="0" w:line="240" w:lineRule="auto"/>
              <w:contextualSpacing w:val="0"/>
            </w:pPr>
            <w:r>
              <w:t>I can explain the organizat</w:t>
            </w:r>
            <w:r>
              <w:t>ion of the Close Reading Shift Kit.</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 xml:space="preserve">I can define and describe the attributes of Close Reading and how it applies to all classrooms and/or content areas.  </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I can design a Close Reading activity with the necessary components after viewing or practicing a Close Reading Model.</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I can identify solid classroom practices associated with close reading that are aligned to the NILS.</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I can explain how the Close Re</w:t>
            </w:r>
            <w:r>
              <w:t xml:space="preserve">ading Strategy engages students in writing and reading. </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I can identify strategies and resources for Close Reading available through ISBE and a variety of other states and websites.</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r w:rsidR="00672F98">
        <w:tc>
          <w:tcPr>
            <w:tcW w:w="9525" w:type="dxa"/>
          </w:tcPr>
          <w:p w:rsidR="00672F98" w:rsidRDefault="002C6FA3">
            <w:pPr>
              <w:spacing w:after="0" w:line="240" w:lineRule="auto"/>
              <w:contextualSpacing w:val="0"/>
            </w:pPr>
            <w:r>
              <w:t>I can include the information gained from the Close Reading Kit into my lesson/unit planning.</w:t>
            </w:r>
          </w:p>
        </w:tc>
        <w:tc>
          <w:tcPr>
            <w:tcW w:w="720" w:type="dxa"/>
          </w:tcPr>
          <w:p w:rsidR="00672F98" w:rsidRDefault="00672F98">
            <w:pPr>
              <w:spacing w:after="0" w:line="240" w:lineRule="auto"/>
              <w:contextualSpacing w:val="0"/>
              <w:jc w:val="center"/>
            </w:pPr>
          </w:p>
        </w:tc>
        <w:tc>
          <w:tcPr>
            <w:tcW w:w="765" w:type="dxa"/>
          </w:tcPr>
          <w:p w:rsidR="00672F98" w:rsidRDefault="00672F98">
            <w:pPr>
              <w:spacing w:after="0" w:line="240" w:lineRule="auto"/>
              <w:contextualSpacing w:val="0"/>
              <w:jc w:val="center"/>
            </w:pPr>
          </w:p>
        </w:tc>
      </w:tr>
    </w:tbl>
    <w:p w:rsidR="00672F98" w:rsidRDefault="00672F98">
      <w:pPr>
        <w:spacing w:after="0"/>
      </w:pPr>
    </w:p>
    <w:p w:rsidR="00672F98" w:rsidRDefault="00672F98">
      <w:pPr>
        <w:spacing w:after="0"/>
      </w:pPr>
    </w:p>
    <w:p w:rsidR="00672F98" w:rsidRDefault="002C6FA3">
      <w:bookmarkStart w:id="1" w:name="_GoBack"/>
      <w:bookmarkEnd w:id="1"/>
      <w:r>
        <w:rPr>
          <w:b/>
        </w:rPr>
        <w:t>Refle</w:t>
      </w:r>
      <w:r>
        <w:rPr>
          <w:b/>
        </w:rPr>
        <w:t>ction Questions following post survey:</w:t>
      </w:r>
    </w:p>
    <w:p w:rsidR="00672F98" w:rsidRDefault="002C6FA3">
      <w:r>
        <w:t>In what areas did you grow the most?</w:t>
      </w:r>
    </w:p>
    <w:p w:rsidR="00672F98" w:rsidRDefault="002C6FA3">
      <w:r>
        <w:t xml:space="preserve"> </w:t>
      </w:r>
    </w:p>
    <w:p w:rsidR="00672F98" w:rsidRDefault="002C6FA3">
      <w:r>
        <w:t xml:space="preserve"> </w:t>
      </w:r>
    </w:p>
    <w:p w:rsidR="00672F98" w:rsidRDefault="002C6FA3">
      <w:r>
        <w:t>In what areas do you need further development?</w:t>
      </w:r>
    </w:p>
    <w:p w:rsidR="00672F98" w:rsidRDefault="002C6FA3">
      <w:r>
        <w:t xml:space="preserve"> </w:t>
      </w:r>
    </w:p>
    <w:p w:rsidR="00672F98" w:rsidRDefault="002C6FA3">
      <w:r>
        <w:t xml:space="preserve"> </w:t>
      </w:r>
    </w:p>
    <w:p w:rsidR="00672F98" w:rsidRDefault="002C6FA3">
      <w:r>
        <w:t>What next steps do you plan to take to further develop your knowledge and skills related to Close Reading?</w:t>
      </w:r>
    </w:p>
    <w:p w:rsidR="00672F98" w:rsidRDefault="00672F98"/>
    <w:p w:rsidR="00672F98" w:rsidRDefault="00672F98"/>
    <w:sectPr w:rsidR="00672F98">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72F98"/>
    <w:rsid w:val="002C6FA3"/>
    <w:rsid w:val="0067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A1C9-E22E-4DAF-AEE3-C77F2B78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Hewlett-Packard Company</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2015-06-19T15:57:00Z</dcterms:created>
  <dcterms:modified xsi:type="dcterms:W3CDTF">2015-06-19T15:57:00Z</dcterms:modified>
</cp:coreProperties>
</file>