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7E7E" w:rsidRPr="00F440B1" w:rsidRDefault="00A823FF" w:rsidP="00F05203">
      <w:pPr>
        <w:pStyle w:val="Normal1"/>
        <w:tabs>
          <w:tab w:val="center" w:pos="5477"/>
        </w:tabs>
        <w:spacing w:after="227"/>
        <w:ind w:left="155"/>
        <w:jc w:val="center"/>
        <w:rPr>
          <w:rFonts w:ascii="Arial" w:hAnsi="Arial" w:cs="Arial"/>
          <w:szCs w:val="24"/>
        </w:rPr>
      </w:pPr>
      <w:r w:rsidRPr="00F440B1">
        <w:rPr>
          <w:rFonts w:ascii="Arial" w:hAnsi="Arial" w:cs="Arial"/>
          <w:noProof/>
          <w:sz w:val="20"/>
        </w:rPr>
        <w:drawing>
          <wp:anchor distT="0" distB="0" distL="114300" distR="114300" simplePos="0" relativeHeight="251658240" behindDoc="0" locked="0" layoutInCell="1" allowOverlap="1" wp14:anchorId="3EC1E43E" wp14:editId="2F5DFD16">
            <wp:simplePos x="0" y="0"/>
            <wp:positionH relativeFrom="margin">
              <wp:posOffset>5824855</wp:posOffset>
            </wp:positionH>
            <wp:positionV relativeFrom="margin">
              <wp:posOffset>3175</wp:posOffset>
            </wp:positionV>
            <wp:extent cx="1033145" cy="1009650"/>
            <wp:effectExtent l="0" t="0" r="0" b="0"/>
            <wp:wrapSquare wrapText="bothSides"/>
            <wp:docPr id="3" name="Picture 1" descr="Home">
              <a:hlinkClick xmlns:a="http://schemas.openxmlformats.org/drawingml/2006/main" r:id="rId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Home"/>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1009650"/>
                    </a:xfrm>
                    <a:prstGeom prst="rect">
                      <a:avLst/>
                    </a:prstGeom>
                    <a:noFill/>
                  </pic:spPr>
                </pic:pic>
              </a:graphicData>
            </a:graphic>
            <wp14:sizeRelH relativeFrom="page">
              <wp14:pctWidth>0</wp14:pctWidth>
            </wp14:sizeRelH>
            <wp14:sizeRelV relativeFrom="page">
              <wp14:pctHeight>0</wp14:pctHeight>
            </wp14:sizeRelV>
          </wp:anchor>
        </w:drawing>
      </w:r>
      <w:r w:rsidRPr="00F440B1">
        <w:rPr>
          <w:rFonts w:ascii="Arial" w:hAnsi="Arial" w:cs="Arial"/>
          <w:noProof/>
          <w:sz w:val="20"/>
        </w:rPr>
        <w:drawing>
          <wp:anchor distT="0" distB="0" distL="114300" distR="114300" simplePos="0" relativeHeight="251657216" behindDoc="0" locked="0" layoutInCell="1" allowOverlap="1" wp14:anchorId="43C2F14F" wp14:editId="28B04602">
            <wp:simplePos x="0" y="0"/>
            <wp:positionH relativeFrom="margin">
              <wp:posOffset>0</wp:posOffset>
            </wp:positionH>
            <wp:positionV relativeFrom="margin">
              <wp:posOffset>3175</wp:posOffset>
            </wp:positionV>
            <wp:extent cx="1012190" cy="998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90" cy="998855"/>
                    </a:xfrm>
                    <a:prstGeom prst="rect">
                      <a:avLst/>
                    </a:prstGeom>
                    <a:noFill/>
                  </pic:spPr>
                </pic:pic>
              </a:graphicData>
            </a:graphic>
            <wp14:sizeRelH relativeFrom="page">
              <wp14:pctWidth>0</wp14:pctWidth>
            </wp14:sizeRelH>
            <wp14:sizeRelV relativeFrom="page">
              <wp14:pctHeight>0</wp14:pctHeight>
            </wp14:sizeRelV>
          </wp:anchor>
        </w:drawing>
      </w:r>
      <w:r w:rsidR="00547E7E" w:rsidRPr="00F440B1">
        <w:rPr>
          <w:rFonts w:ascii="Arial" w:hAnsi="Arial" w:cs="Arial"/>
          <w:b/>
          <w:szCs w:val="24"/>
        </w:rPr>
        <w:t>Foundational Services – ELA</w:t>
      </w:r>
    </w:p>
    <w:p w:rsidR="002D7269" w:rsidRPr="00F440B1" w:rsidRDefault="00547E7E" w:rsidP="00B63DA1">
      <w:pPr>
        <w:pStyle w:val="Normal1"/>
        <w:spacing w:after="0" w:line="240" w:lineRule="auto"/>
        <w:jc w:val="center"/>
        <w:rPr>
          <w:rFonts w:ascii="Arial" w:hAnsi="Arial" w:cs="Arial"/>
          <w:b/>
          <w:i/>
          <w:szCs w:val="24"/>
        </w:rPr>
      </w:pPr>
      <w:r w:rsidRPr="00F440B1">
        <w:rPr>
          <w:rFonts w:ascii="Arial" w:hAnsi="Arial" w:cs="Arial"/>
          <w:b/>
          <w:szCs w:val="24"/>
        </w:rPr>
        <w:t xml:space="preserve">Description/Purpose of Content Area:  </w:t>
      </w:r>
      <w:r w:rsidRPr="00F440B1">
        <w:rPr>
          <w:rFonts w:ascii="Arial" w:hAnsi="Arial" w:cs="Arial"/>
          <w:i/>
          <w:szCs w:val="24"/>
        </w:rPr>
        <w:t>​</w:t>
      </w:r>
      <w:r w:rsidR="00B63DA1" w:rsidRPr="00F440B1">
        <w:rPr>
          <w:rFonts w:ascii="Verdana" w:eastAsiaTheme="minorHAnsi" w:hAnsi="Verdana" w:cstheme="minorBidi"/>
          <w:b/>
          <w:color w:val="auto"/>
          <w:sz w:val="18"/>
        </w:rPr>
        <w:t xml:space="preserve"> </w:t>
      </w:r>
      <w:r w:rsidR="00B63DA1" w:rsidRPr="00F440B1">
        <w:rPr>
          <w:rFonts w:ascii="Arial" w:hAnsi="Arial" w:cs="Arial"/>
          <w:i/>
          <w:szCs w:val="24"/>
        </w:rPr>
        <w:t xml:space="preserve">District staff will increase their knowledge of the Illinois Learning Standards (ILS) for </w:t>
      </w:r>
      <w:r w:rsidR="00057A30" w:rsidRPr="00F440B1">
        <w:rPr>
          <w:rFonts w:ascii="Arial" w:hAnsi="Arial" w:cs="Arial"/>
          <w:i/>
          <w:szCs w:val="24"/>
        </w:rPr>
        <w:t>English Language Arts</w:t>
      </w:r>
      <w:r w:rsidR="00B63DA1" w:rsidRPr="00F440B1">
        <w:rPr>
          <w:rFonts w:ascii="Arial" w:hAnsi="Arial" w:cs="Arial"/>
          <w:i/>
          <w:szCs w:val="24"/>
        </w:rPr>
        <w:t xml:space="preserve"> incorporating the Instructional Shifts by interacting with tools, resources, and strategies as they work to improve and align their curriculum.</w:t>
      </w:r>
    </w:p>
    <w:p w:rsidR="00B63DA1" w:rsidRPr="00F440B1" w:rsidRDefault="00B63DA1" w:rsidP="00B63DA1">
      <w:pPr>
        <w:pStyle w:val="Normal1"/>
        <w:spacing w:after="0" w:line="240" w:lineRule="auto"/>
        <w:jc w:val="center"/>
        <w:rPr>
          <w:rFonts w:ascii="Arial" w:hAnsi="Arial" w:cs="Arial"/>
          <w:b/>
          <w:i/>
          <w:szCs w:val="24"/>
        </w:rPr>
      </w:pPr>
    </w:p>
    <w:p w:rsidR="00547E7E" w:rsidRPr="00F440B1" w:rsidRDefault="00547E7E">
      <w:pPr>
        <w:pStyle w:val="Normal1"/>
        <w:spacing w:after="0" w:line="240" w:lineRule="auto"/>
        <w:rPr>
          <w:rFonts w:ascii="Arial" w:hAnsi="Arial" w:cs="Arial"/>
          <w:szCs w:val="24"/>
        </w:rPr>
      </w:pPr>
      <w:r w:rsidRPr="00F440B1">
        <w:rPr>
          <w:rFonts w:ascii="Arial" w:hAnsi="Arial" w:cs="Arial"/>
          <w:b/>
          <w:szCs w:val="24"/>
        </w:rPr>
        <w:t xml:space="preserve">Shift Kits -- </w:t>
      </w:r>
      <w:r w:rsidRPr="00F440B1">
        <w:rPr>
          <w:rFonts w:ascii="Arial" w:hAnsi="Arial" w:cs="Arial"/>
          <w:color w:val="auto"/>
          <w:szCs w:val="24"/>
        </w:rPr>
        <w:t xml:space="preserve">Participants will </w:t>
      </w:r>
      <w:r w:rsidR="006627B7" w:rsidRPr="00F440B1">
        <w:rPr>
          <w:rFonts w:ascii="Arial" w:hAnsi="Arial" w:cs="Arial"/>
          <w:color w:val="auto"/>
          <w:szCs w:val="24"/>
        </w:rPr>
        <w:t>use</w:t>
      </w:r>
      <w:r w:rsidRPr="00F440B1">
        <w:rPr>
          <w:rFonts w:ascii="Arial" w:hAnsi="Arial" w:cs="Arial"/>
          <w:color w:val="auto"/>
          <w:szCs w:val="24"/>
        </w:rPr>
        <w:t xml:space="preserve"> the shifts in thinking and practice so that the standards are in classroom instruction</w:t>
      </w:r>
      <w:r w:rsidR="009962C6" w:rsidRPr="00F440B1">
        <w:rPr>
          <w:rFonts w:ascii="Arial" w:hAnsi="Arial" w:cs="Arial"/>
          <w:color w:val="auto"/>
          <w:szCs w:val="24"/>
        </w:rPr>
        <w:t>.</w:t>
      </w:r>
      <w:r w:rsidRPr="00F440B1">
        <w:rPr>
          <w:rFonts w:ascii="Arial" w:hAnsi="Arial" w:cs="Arial"/>
          <w:color w:val="FF6600"/>
          <w:szCs w:val="24"/>
        </w:rPr>
        <w:t xml:space="preserve"> </w:t>
      </w:r>
      <w:r w:rsidRPr="00F440B1">
        <w:rPr>
          <w:rFonts w:ascii="Arial" w:hAnsi="Arial" w:cs="Arial"/>
          <w:szCs w:val="24"/>
        </w:rPr>
        <w:t xml:space="preserve">The shift kits are a collection of resources </w:t>
      </w:r>
      <w:r w:rsidR="006627B7" w:rsidRPr="00F440B1">
        <w:rPr>
          <w:rFonts w:ascii="Arial" w:hAnsi="Arial" w:cs="Arial"/>
          <w:szCs w:val="24"/>
        </w:rPr>
        <w:t>providing</w:t>
      </w:r>
      <w:r w:rsidRPr="00F440B1">
        <w:rPr>
          <w:rFonts w:ascii="Arial" w:hAnsi="Arial" w:cs="Arial"/>
          <w:szCs w:val="24"/>
        </w:rPr>
        <w:t xml:space="preserve"> educators with tools to implement the instructional shifts necessary to meet the standards.  Each kit is self-contained and could be used as a train-the-trainer model for an entire staff or for gr</w:t>
      </w:r>
      <w:r w:rsidR="00E7060C" w:rsidRPr="00F440B1">
        <w:rPr>
          <w:rFonts w:ascii="Arial" w:hAnsi="Arial" w:cs="Arial"/>
          <w:szCs w:val="24"/>
        </w:rPr>
        <w:t>oups of teachers as appropriate</w:t>
      </w:r>
      <w:r w:rsidRPr="00F440B1">
        <w:rPr>
          <w:rFonts w:ascii="Arial" w:hAnsi="Arial" w:cs="Arial"/>
          <w:szCs w:val="24"/>
        </w:rPr>
        <w:t xml:space="preserve"> </w:t>
      </w:r>
      <w:r w:rsidR="00E7060C" w:rsidRPr="00F440B1">
        <w:rPr>
          <w:rFonts w:ascii="Arial" w:hAnsi="Arial" w:cs="Arial"/>
          <w:szCs w:val="24"/>
        </w:rPr>
        <w:t>(t</w:t>
      </w:r>
      <w:r w:rsidR="009913D4" w:rsidRPr="00F440B1">
        <w:rPr>
          <w:rFonts w:ascii="Arial" w:hAnsi="Arial" w:cs="Arial"/>
          <w:szCs w:val="24"/>
        </w:rPr>
        <w:t>iming varies depending on the kit)</w:t>
      </w:r>
      <w:r w:rsidR="006627B7" w:rsidRPr="00F440B1">
        <w:rPr>
          <w:rFonts w:ascii="Arial" w:hAnsi="Arial" w:cs="Arial"/>
          <w:szCs w:val="24"/>
        </w:rPr>
        <w:t>.</w:t>
      </w:r>
    </w:p>
    <w:p w:rsidR="00547E7E" w:rsidRPr="00F440B1" w:rsidRDefault="00547E7E">
      <w:pPr>
        <w:pStyle w:val="Normal1"/>
        <w:spacing w:after="0" w:line="240" w:lineRule="auto"/>
        <w:rPr>
          <w:rFonts w:ascii="Arial" w:hAnsi="Arial" w:cs="Arial"/>
          <w:color w:val="FF6600"/>
          <w:szCs w:val="24"/>
        </w:rPr>
      </w:pPr>
    </w:p>
    <w:p w:rsidR="00547E7E" w:rsidRPr="00F440B1" w:rsidRDefault="00547E7E" w:rsidP="00040532">
      <w:pPr>
        <w:pStyle w:val="Normal1"/>
        <w:spacing w:after="0" w:line="240" w:lineRule="auto"/>
        <w:ind w:left="720"/>
        <w:rPr>
          <w:rFonts w:ascii="Arial" w:hAnsi="Arial" w:cs="Arial"/>
          <w:color w:val="auto"/>
          <w:szCs w:val="24"/>
        </w:rPr>
      </w:pPr>
      <w:r w:rsidRPr="00F440B1">
        <w:rPr>
          <w:rFonts w:ascii="Arial" w:hAnsi="Arial" w:cs="Arial"/>
          <w:color w:val="auto"/>
          <w:szCs w:val="24"/>
        </w:rPr>
        <w:t xml:space="preserve">Each kit has its own goals and suggested outcomes </w:t>
      </w:r>
      <w:r w:rsidR="006627B7" w:rsidRPr="00F440B1">
        <w:rPr>
          <w:rFonts w:ascii="Arial" w:hAnsi="Arial" w:cs="Arial"/>
          <w:color w:val="auto"/>
          <w:szCs w:val="24"/>
        </w:rPr>
        <w:t>and</w:t>
      </w:r>
      <w:r w:rsidRPr="00F440B1">
        <w:rPr>
          <w:rFonts w:ascii="Arial" w:hAnsi="Arial" w:cs="Arial"/>
          <w:color w:val="auto"/>
          <w:szCs w:val="24"/>
        </w:rPr>
        <w:t xml:space="preserve"> can be mixed and matched to meet district and school needs:</w:t>
      </w:r>
    </w:p>
    <w:p w:rsidR="00547E7E" w:rsidRPr="00F440B1" w:rsidRDefault="00547E7E" w:rsidP="00040532">
      <w:pPr>
        <w:pStyle w:val="Normal1"/>
        <w:spacing w:after="0" w:line="240" w:lineRule="auto"/>
        <w:ind w:firstLine="720"/>
        <w:rPr>
          <w:rFonts w:ascii="Arial" w:hAnsi="Arial" w:cs="Arial"/>
          <w:szCs w:val="24"/>
        </w:rPr>
      </w:pPr>
      <w:r w:rsidRPr="00F440B1">
        <w:rPr>
          <w:rFonts w:ascii="Arial" w:hAnsi="Arial" w:cs="Arial"/>
          <w:b/>
          <w:szCs w:val="24"/>
        </w:rPr>
        <w:t>Shift 1</w:t>
      </w:r>
      <w:r w:rsidR="002D7269" w:rsidRPr="00F440B1">
        <w:rPr>
          <w:rFonts w:ascii="Arial" w:hAnsi="Arial" w:cs="Arial"/>
          <w:b/>
          <w:szCs w:val="24"/>
        </w:rPr>
        <w:t>​-</w:t>
      </w:r>
      <w:r w:rsidR="005701D7" w:rsidRPr="00F440B1">
        <w:rPr>
          <w:rFonts w:ascii="Arial" w:hAnsi="Arial" w:cs="Arial"/>
          <w:szCs w:val="24"/>
        </w:rPr>
        <w:t xml:space="preserve"> </w:t>
      </w:r>
      <w:r w:rsidRPr="00F440B1">
        <w:rPr>
          <w:rFonts w:ascii="Arial" w:hAnsi="Arial" w:cs="Arial"/>
          <w:b/>
          <w:szCs w:val="24"/>
        </w:rPr>
        <w:t>Engage with Complex Text</w:t>
      </w:r>
      <w:r w:rsidRPr="00F440B1">
        <w:rPr>
          <w:rFonts w:ascii="Arial" w:hAnsi="Arial" w:cs="Arial"/>
          <w:szCs w:val="24"/>
        </w:rPr>
        <w:t xml:space="preserve">  </w:t>
      </w:r>
    </w:p>
    <w:p w:rsidR="00547E7E" w:rsidRPr="00F440B1" w:rsidRDefault="00547E7E" w:rsidP="00040532">
      <w:pPr>
        <w:pStyle w:val="Normal1"/>
        <w:spacing w:after="0" w:line="240" w:lineRule="auto"/>
        <w:ind w:left="1440"/>
        <w:rPr>
          <w:rFonts w:ascii="Arial" w:hAnsi="Arial" w:cs="Arial"/>
          <w:szCs w:val="24"/>
        </w:rPr>
      </w:pPr>
      <w:bookmarkStart w:id="0" w:name="h.gjdgxs" w:colFirst="0" w:colLast="0"/>
      <w:bookmarkEnd w:id="0"/>
      <w:r w:rsidRPr="00F440B1">
        <w:rPr>
          <w:rFonts w:ascii="Arial" w:hAnsi="Arial" w:cs="Arial"/>
          <w:szCs w:val="24"/>
        </w:rPr>
        <w:t xml:space="preserve">Academic Vocabulary Kit </w:t>
      </w:r>
    </w:p>
    <w:p w:rsidR="00547E7E" w:rsidRPr="00F440B1" w:rsidRDefault="00547E7E" w:rsidP="00040532">
      <w:pPr>
        <w:pStyle w:val="Normal1"/>
        <w:spacing w:after="0" w:line="240" w:lineRule="auto"/>
        <w:ind w:left="1440"/>
        <w:rPr>
          <w:rFonts w:ascii="Arial" w:hAnsi="Arial" w:cs="Arial"/>
          <w:szCs w:val="24"/>
        </w:rPr>
      </w:pPr>
      <w:r w:rsidRPr="00F440B1">
        <w:rPr>
          <w:rFonts w:ascii="Arial" w:hAnsi="Arial" w:cs="Arial"/>
          <w:szCs w:val="24"/>
        </w:rPr>
        <w:t>Close Reading Kit</w:t>
      </w:r>
    </w:p>
    <w:p w:rsidR="009962C6" w:rsidRPr="00F440B1" w:rsidRDefault="00547E7E" w:rsidP="00040532">
      <w:pPr>
        <w:pStyle w:val="Normal1"/>
        <w:spacing w:after="0" w:line="240" w:lineRule="auto"/>
        <w:ind w:left="1440"/>
        <w:rPr>
          <w:rFonts w:ascii="Arial" w:hAnsi="Arial" w:cs="Arial"/>
          <w:szCs w:val="24"/>
        </w:rPr>
      </w:pPr>
      <w:r w:rsidRPr="00F440B1">
        <w:rPr>
          <w:rFonts w:ascii="Arial" w:hAnsi="Arial" w:cs="Arial"/>
          <w:szCs w:val="24"/>
        </w:rPr>
        <w:t xml:space="preserve">Text Complexity Kit </w:t>
      </w:r>
    </w:p>
    <w:p w:rsidR="00547E7E" w:rsidRPr="00F440B1" w:rsidRDefault="005701D7" w:rsidP="00040532">
      <w:pPr>
        <w:pStyle w:val="Normal1"/>
        <w:spacing w:after="0" w:line="240" w:lineRule="auto"/>
        <w:ind w:firstLine="720"/>
        <w:rPr>
          <w:rFonts w:ascii="Arial" w:hAnsi="Arial" w:cs="Arial"/>
          <w:szCs w:val="24"/>
        </w:rPr>
      </w:pPr>
      <w:r w:rsidRPr="00F440B1">
        <w:rPr>
          <w:rFonts w:ascii="Arial" w:hAnsi="Arial" w:cs="Arial"/>
          <w:b/>
          <w:szCs w:val="24"/>
        </w:rPr>
        <w:t xml:space="preserve">Shift 2 </w:t>
      </w:r>
      <w:r w:rsidR="002D7269" w:rsidRPr="00F440B1">
        <w:rPr>
          <w:rFonts w:ascii="Arial" w:hAnsi="Arial" w:cs="Arial"/>
          <w:b/>
          <w:szCs w:val="24"/>
        </w:rPr>
        <w:t>- Extract</w:t>
      </w:r>
      <w:r w:rsidR="00547E7E" w:rsidRPr="00F440B1">
        <w:rPr>
          <w:rFonts w:ascii="Arial" w:hAnsi="Arial" w:cs="Arial"/>
          <w:b/>
          <w:szCs w:val="24"/>
        </w:rPr>
        <w:t xml:space="preserve"> and Employ Evidence</w:t>
      </w:r>
    </w:p>
    <w:p w:rsidR="00547E7E" w:rsidRPr="00F440B1" w:rsidRDefault="00F05203" w:rsidP="00040532">
      <w:pPr>
        <w:pStyle w:val="Normal1"/>
        <w:spacing w:after="0" w:line="240" w:lineRule="auto"/>
        <w:ind w:left="1440"/>
        <w:rPr>
          <w:rFonts w:ascii="Arial" w:hAnsi="Arial" w:cs="Arial"/>
          <w:szCs w:val="24"/>
        </w:rPr>
      </w:pPr>
      <w:r w:rsidRPr="00F440B1">
        <w:rPr>
          <w:rFonts w:ascii="Arial" w:hAnsi="Arial" w:cs="Arial"/>
          <w:szCs w:val="24"/>
        </w:rPr>
        <w:t xml:space="preserve">Narrative Writing Kit </w:t>
      </w:r>
    </w:p>
    <w:p w:rsidR="00547E7E" w:rsidRPr="00F440B1" w:rsidRDefault="00547E7E" w:rsidP="00040532">
      <w:pPr>
        <w:pStyle w:val="Normal1"/>
        <w:spacing w:after="0" w:line="240" w:lineRule="auto"/>
        <w:ind w:left="1440"/>
        <w:rPr>
          <w:rFonts w:ascii="Arial" w:hAnsi="Arial" w:cs="Arial"/>
          <w:szCs w:val="24"/>
        </w:rPr>
      </w:pPr>
      <w:r w:rsidRPr="00F440B1">
        <w:rPr>
          <w:rFonts w:ascii="Arial" w:hAnsi="Arial" w:cs="Arial"/>
          <w:szCs w:val="24"/>
        </w:rPr>
        <w:t xml:space="preserve">Text Dependent Questioning Kit </w:t>
      </w:r>
    </w:p>
    <w:p w:rsidR="00547E7E" w:rsidRPr="00F440B1" w:rsidRDefault="00547E7E" w:rsidP="00040532">
      <w:pPr>
        <w:pStyle w:val="Normal1"/>
        <w:spacing w:after="0" w:line="240" w:lineRule="auto"/>
        <w:ind w:left="1440"/>
        <w:rPr>
          <w:rFonts w:ascii="Arial" w:hAnsi="Arial" w:cs="Arial"/>
          <w:szCs w:val="24"/>
        </w:rPr>
      </w:pPr>
      <w:r w:rsidRPr="00F440B1">
        <w:rPr>
          <w:rFonts w:ascii="Arial" w:hAnsi="Arial" w:cs="Arial"/>
          <w:szCs w:val="24"/>
        </w:rPr>
        <w:t xml:space="preserve">Writing from Sources Kit </w:t>
      </w:r>
    </w:p>
    <w:p w:rsidR="00547E7E" w:rsidRPr="00F440B1" w:rsidRDefault="005701D7" w:rsidP="00040532">
      <w:pPr>
        <w:pStyle w:val="Normal1"/>
        <w:spacing w:after="0" w:line="240" w:lineRule="auto"/>
        <w:ind w:firstLine="720"/>
        <w:rPr>
          <w:rFonts w:ascii="Arial" w:hAnsi="Arial" w:cs="Arial"/>
          <w:szCs w:val="24"/>
        </w:rPr>
      </w:pPr>
      <w:r w:rsidRPr="00F440B1">
        <w:rPr>
          <w:rFonts w:ascii="Arial" w:hAnsi="Arial" w:cs="Arial"/>
          <w:b/>
          <w:szCs w:val="24"/>
        </w:rPr>
        <w:t xml:space="preserve">Shift 3 - </w:t>
      </w:r>
      <w:r w:rsidR="00547E7E" w:rsidRPr="00F440B1">
        <w:rPr>
          <w:rFonts w:ascii="Arial" w:hAnsi="Arial" w:cs="Arial"/>
          <w:b/>
          <w:szCs w:val="24"/>
        </w:rPr>
        <w:t>Building Knowledge</w:t>
      </w:r>
    </w:p>
    <w:p w:rsidR="00547E7E" w:rsidRPr="00F440B1" w:rsidRDefault="00547E7E" w:rsidP="00040532">
      <w:pPr>
        <w:pStyle w:val="Normal1"/>
        <w:spacing w:after="0" w:line="240" w:lineRule="auto"/>
        <w:ind w:left="1440"/>
        <w:rPr>
          <w:rFonts w:ascii="Arial" w:hAnsi="Arial" w:cs="Arial"/>
          <w:szCs w:val="24"/>
        </w:rPr>
      </w:pPr>
      <w:r w:rsidRPr="00F440B1">
        <w:rPr>
          <w:rFonts w:ascii="Arial" w:hAnsi="Arial" w:cs="Arial"/>
          <w:szCs w:val="24"/>
        </w:rPr>
        <w:t>Content Area Literacy</w:t>
      </w:r>
      <w:r w:rsidRPr="00F440B1">
        <w:rPr>
          <w:rFonts w:ascii="Arial" w:hAnsi="Arial" w:cs="Arial"/>
          <w:color w:val="FF0000"/>
          <w:szCs w:val="24"/>
        </w:rPr>
        <w:t xml:space="preserve"> </w:t>
      </w:r>
      <w:r w:rsidRPr="00F440B1">
        <w:rPr>
          <w:rFonts w:ascii="Arial" w:hAnsi="Arial" w:cs="Arial"/>
          <w:szCs w:val="24"/>
        </w:rPr>
        <w:t xml:space="preserve">Kit </w:t>
      </w:r>
    </w:p>
    <w:p w:rsidR="00547E7E" w:rsidRPr="00F440B1" w:rsidRDefault="00547E7E" w:rsidP="00040532">
      <w:pPr>
        <w:pStyle w:val="Normal1"/>
        <w:spacing w:after="0" w:line="240" w:lineRule="auto"/>
        <w:ind w:left="1440"/>
        <w:rPr>
          <w:rFonts w:ascii="Arial" w:hAnsi="Arial" w:cs="Arial"/>
          <w:szCs w:val="24"/>
        </w:rPr>
      </w:pPr>
      <w:r w:rsidRPr="00F440B1">
        <w:rPr>
          <w:rFonts w:ascii="Arial" w:hAnsi="Arial" w:cs="Arial"/>
          <w:szCs w:val="24"/>
        </w:rPr>
        <w:t xml:space="preserve">English Language Arts Kit </w:t>
      </w:r>
    </w:p>
    <w:p w:rsidR="00547E7E" w:rsidRPr="00F440B1" w:rsidRDefault="00547E7E" w:rsidP="00907C9C">
      <w:pPr>
        <w:pStyle w:val="Normal1"/>
        <w:spacing w:after="0" w:line="240" w:lineRule="auto"/>
        <w:ind w:left="1440"/>
        <w:rPr>
          <w:rFonts w:ascii="Arial" w:hAnsi="Arial" w:cs="Arial"/>
          <w:szCs w:val="24"/>
        </w:rPr>
      </w:pPr>
      <w:r w:rsidRPr="00F440B1">
        <w:rPr>
          <w:rFonts w:ascii="Arial" w:hAnsi="Arial" w:cs="Arial"/>
          <w:szCs w:val="24"/>
        </w:rPr>
        <w:t>Informational Text Kit</w:t>
      </w:r>
      <w:r w:rsidRPr="00F440B1">
        <w:rPr>
          <w:rFonts w:ascii="Arial" w:hAnsi="Arial" w:cs="Arial"/>
          <w:color w:val="FF0000"/>
          <w:szCs w:val="24"/>
        </w:rPr>
        <w:t xml:space="preserve"> </w:t>
      </w:r>
    </w:p>
    <w:p w:rsidR="00907C9C" w:rsidRPr="00F440B1" w:rsidRDefault="005701D7" w:rsidP="0003092A">
      <w:pPr>
        <w:pStyle w:val="Normal1"/>
        <w:spacing w:after="163"/>
        <w:ind w:left="720"/>
        <w:rPr>
          <w:rFonts w:ascii="Arial" w:hAnsi="Arial" w:cs="Arial"/>
          <w:szCs w:val="24"/>
        </w:rPr>
      </w:pPr>
      <w:r w:rsidRPr="00F440B1">
        <w:rPr>
          <w:rFonts w:ascii="Arial" w:hAnsi="Arial" w:cs="Arial"/>
          <w:b/>
          <w:szCs w:val="24"/>
        </w:rPr>
        <w:t xml:space="preserve">Optional - </w:t>
      </w:r>
      <w:r w:rsidR="00E7060C" w:rsidRPr="00F440B1">
        <w:rPr>
          <w:rFonts w:ascii="Arial" w:hAnsi="Arial" w:cs="Arial"/>
          <w:szCs w:val="24"/>
        </w:rPr>
        <w:t>Administrator</w:t>
      </w:r>
      <w:r w:rsidR="00547E7E" w:rsidRPr="00F440B1">
        <w:rPr>
          <w:rFonts w:ascii="Arial" w:hAnsi="Arial" w:cs="Arial"/>
          <w:szCs w:val="24"/>
        </w:rPr>
        <w:t xml:space="preserve"> Kit</w:t>
      </w:r>
      <w:r w:rsidR="00E7060C" w:rsidRPr="00F440B1">
        <w:rPr>
          <w:rFonts w:ascii="Arial" w:hAnsi="Arial" w:cs="Arial"/>
          <w:szCs w:val="24"/>
        </w:rPr>
        <w:t>s</w:t>
      </w:r>
      <w:r w:rsidR="00F05203" w:rsidRPr="00F440B1">
        <w:rPr>
          <w:rFonts w:ascii="Arial" w:hAnsi="Arial" w:cs="Arial"/>
          <w:b/>
          <w:szCs w:val="24"/>
        </w:rPr>
        <w:t xml:space="preserve"> </w:t>
      </w:r>
    </w:p>
    <w:p w:rsidR="00547E7E" w:rsidRPr="00F440B1" w:rsidRDefault="00547E7E">
      <w:pPr>
        <w:pStyle w:val="Normal1"/>
        <w:spacing w:after="0" w:line="240" w:lineRule="auto"/>
        <w:rPr>
          <w:rFonts w:ascii="Arial" w:hAnsi="Arial" w:cs="Arial"/>
          <w:szCs w:val="24"/>
        </w:rPr>
      </w:pPr>
      <w:proofErr w:type="spellStart"/>
      <w:r w:rsidRPr="00F440B1">
        <w:rPr>
          <w:rFonts w:ascii="Arial" w:hAnsi="Arial" w:cs="Arial"/>
          <w:b/>
          <w:szCs w:val="24"/>
        </w:rPr>
        <w:t>EQuIP</w:t>
      </w:r>
      <w:proofErr w:type="spellEnd"/>
      <w:r w:rsidRPr="00F440B1">
        <w:rPr>
          <w:rFonts w:ascii="Arial" w:hAnsi="Arial" w:cs="Arial"/>
          <w:b/>
          <w:szCs w:val="24"/>
        </w:rPr>
        <w:t xml:space="preserve"> (Educators Evaluating the Quality of Instructional Products) Rubric   </w:t>
      </w:r>
      <w:r w:rsidR="009913D4" w:rsidRPr="00F440B1">
        <w:rPr>
          <w:rFonts w:ascii="Arial" w:hAnsi="Arial" w:cs="Arial"/>
          <w:szCs w:val="24"/>
        </w:rPr>
        <w:t>(1 hour of training or half day)</w:t>
      </w:r>
    </w:p>
    <w:p w:rsidR="0003092A" w:rsidRPr="00F440B1" w:rsidRDefault="0003092A" w:rsidP="0003092A">
      <w:pPr>
        <w:numPr>
          <w:ilvl w:val="0"/>
          <w:numId w:val="4"/>
        </w:numPr>
        <w:spacing w:after="0" w:line="240" w:lineRule="auto"/>
        <w:ind w:hanging="360"/>
        <w:contextualSpacing/>
        <w:rPr>
          <w:sz w:val="20"/>
        </w:rPr>
      </w:pPr>
      <w:r w:rsidRPr="00F440B1">
        <w:rPr>
          <w:rFonts w:ascii="Arial" w:eastAsia="Arial" w:hAnsi="Arial" w:cs="Arial"/>
          <w:color w:val="444444"/>
        </w:rPr>
        <w:t xml:space="preserve">Participants will be able to locate </w:t>
      </w:r>
      <w:proofErr w:type="spellStart"/>
      <w:r w:rsidRPr="00F440B1">
        <w:rPr>
          <w:rFonts w:ascii="Arial" w:eastAsia="Arial" w:hAnsi="Arial" w:cs="Arial"/>
          <w:b/>
          <w:i/>
          <w:color w:val="444444"/>
        </w:rPr>
        <w:t>EQuIP</w:t>
      </w:r>
      <w:proofErr w:type="spellEnd"/>
      <w:r w:rsidRPr="00F440B1">
        <w:rPr>
          <w:rFonts w:ascii="Arial" w:eastAsia="Arial" w:hAnsi="Arial" w:cs="Arial"/>
          <w:b/>
          <w:i/>
          <w:color w:val="444444"/>
        </w:rPr>
        <w:t xml:space="preserve"> (Educators Evaluating the Quality of Instructional Products) </w:t>
      </w:r>
      <w:r w:rsidRPr="00F440B1">
        <w:rPr>
          <w:rFonts w:ascii="Arial" w:eastAsia="Arial" w:hAnsi="Arial" w:cs="Arial"/>
          <w:color w:val="444444"/>
        </w:rPr>
        <w:t xml:space="preserve">resources that Illinois </w:t>
      </w:r>
      <w:r w:rsidR="006627B7" w:rsidRPr="00F440B1">
        <w:rPr>
          <w:rFonts w:ascii="Arial" w:eastAsia="Arial" w:hAnsi="Arial" w:cs="Arial"/>
          <w:color w:val="444444"/>
        </w:rPr>
        <w:t>educators are</w:t>
      </w:r>
      <w:r w:rsidRPr="00F440B1">
        <w:rPr>
          <w:rFonts w:ascii="Arial" w:eastAsia="Arial" w:hAnsi="Arial" w:cs="Arial"/>
          <w:color w:val="444444"/>
        </w:rPr>
        <w:t xml:space="preserve"> utilizing to align multi-day lesson plans and units to the Illinois Learning Standards in ELA</w:t>
      </w:r>
      <w:r w:rsidR="00E7060C" w:rsidRPr="00F440B1">
        <w:rPr>
          <w:rFonts w:ascii="Arial" w:eastAsia="Arial" w:hAnsi="Arial" w:cs="Arial"/>
          <w:color w:val="444444"/>
        </w:rPr>
        <w:t xml:space="preserve">. </w:t>
      </w:r>
      <w:proofErr w:type="spellStart"/>
      <w:r w:rsidR="00E7060C" w:rsidRPr="00F440B1">
        <w:rPr>
          <w:rFonts w:ascii="Arial" w:eastAsia="Arial" w:hAnsi="Arial" w:cs="Arial"/>
          <w:color w:val="444444"/>
        </w:rPr>
        <w:t>EQu</w:t>
      </w:r>
      <w:r w:rsidRPr="00F440B1">
        <w:rPr>
          <w:rFonts w:ascii="Arial" w:eastAsia="Arial" w:hAnsi="Arial" w:cs="Arial"/>
          <w:color w:val="444444"/>
        </w:rPr>
        <w:t>IP</w:t>
      </w:r>
      <w:proofErr w:type="spellEnd"/>
      <w:r w:rsidRPr="00F440B1">
        <w:rPr>
          <w:rFonts w:ascii="Arial" w:eastAsia="Arial" w:hAnsi="Arial" w:cs="Arial"/>
          <w:color w:val="444444"/>
        </w:rPr>
        <w:t xml:space="preserve"> is an initiative of the American Diploma Project (ADP) Network designed to identify high-quality materials aligned to the Common Core State Standards (CCSS). </w:t>
      </w:r>
    </w:p>
    <w:p w:rsidR="00907C9C" w:rsidRPr="00F440B1" w:rsidRDefault="00907C9C">
      <w:pPr>
        <w:pStyle w:val="Normal1"/>
        <w:spacing w:after="0" w:line="240" w:lineRule="auto"/>
        <w:rPr>
          <w:rFonts w:ascii="Arial" w:hAnsi="Arial" w:cs="Arial"/>
          <w:b/>
          <w:szCs w:val="24"/>
        </w:rPr>
      </w:pPr>
    </w:p>
    <w:p w:rsidR="00547E7E" w:rsidRPr="00F440B1" w:rsidRDefault="00547E7E">
      <w:pPr>
        <w:pStyle w:val="Normal1"/>
        <w:spacing w:after="0" w:line="240" w:lineRule="auto"/>
        <w:rPr>
          <w:rFonts w:ascii="Arial" w:hAnsi="Arial" w:cs="Arial"/>
          <w:szCs w:val="24"/>
        </w:rPr>
      </w:pPr>
      <w:r w:rsidRPr="00F440B1">
        <w:rPr>
          <w:rFonts w:ascii="Arial" w:hAnsi="Arial" w:cs="Arial"/>
          <w:b/>
          <w:szCs w:val="24"/>
        </w:rPr>
        <w:t xml:space="preserve">Writing </w:t>
      </w:r>
      <w:r w:rsidR="009913D4" w:rsidRPr="00F440B1">
        <w:rPr>
          <w:rFonts w:ascii="Arial" w:hAnsi="Arial" w:cs="Arial"/>
          <w:b/>
          <w:szCs w:val="24"/>
        </w:rPr>
        <w:t>Matters</w:t>
      </w:r>
      <w:r w:rsidR="009913D4" w:rsidRPr="00F440B1">
        <w:rPr>
          <w:rFonts w:ascii="Arial" w:hAnsi="Arial" w:cs="Arial"/>
          <w:szCs w:val="24"/>
        </w:rPr>
        <w:t xml:space="preserve"> (full day of training or broken up into 2 hour segments over time if preferred)</w:t>
      </w:r>
    </w:p>
    <w:p w:rsidR="00547E7E" w:rsidRPr="00F440B1" w:rsidRDefault="006627B7">
      <w:pPr>
        <w:pStyle w:val="Normal1"/>
        <w:numPr>
          <w:ilvl w:val="0"/>
          <w:numId w:val="2"/>
        </w:numPr>
        <w:spacing w:after="0" w:line="240" w:lineRule="auto"/>
        <w:ind w:hanging="360"/>
        <w:rPr>
          <w:rFonts w:ascii="Arial" w:hAnsi="Arial" w:cs="Arial"/>
          <w:szCs w:val="24"/>
        </w:rPr>
      </w:pPr>
      <w:r w:rsidRPr="00F440B1">
        <w:rPr>
          <w:rFonts w:ascii="Arial" w:hAnsi="Arial" w:cs="Arial"/>
          <w:szCs w:val="24"/>
        </w:rPr>
        <w:t xml:space="preserve">Participants will </w:t>
      </w:r>
      <w:r w:rsidR="00547E7E" w:rsidRPr="00F440B1">
        <w:rPr>
          <w:rFonts w:ascii="Arial" w:hAnsi="Arial" w:cs="Arial"/>
          <w:szCs w:val="24"/>
        </w:rPr>
        <w:t>individualize and integrate grade level specific information as it relates to CCSS Writing Standards from the Illi</w:t>
      </w:r>
      <w:r w:rsidRPr="00F440B1">
        <w:rPr>
          <w:rFonts w:ascii="Arial" w:hAnsi="Arial" w:cs="Arial"/>
          <w:szCs w:val="24"/>
        </w:rPr>
        <w:t>nois Writing Matters website. T</w:t>
      </w:r>
      <w:r w:rsidR="00547E7E" w:rsidRPr="00F440B1">
        <w:rPr>
          <w:rFonts w:ascii="Arial" w:hAnsi="Arial" w:cs="Arial"/>
          <w:szCs w:val="24"/>
        </w:rPr>
        <w:t xml:space="preserve">his </w:t>
      </w:r>
      <w:r w:rsidRPr="00F440B1">
        <w:rPr>
          <w:rFonts w:ascii="Arial" w:hAnsi="Arial" w:cs="Arial"/>
          <w:szCs w:val="24"/>
        </w:rPr>
        <w:t xml:space="preserve">website is a </w:t>
      </w:r>
      <w:r w:rsidR="005701D7" w:rsidRPr="00F440B1">
        <w:rPr>
          <w:rFonts w:ascii="Arial" w:hAnsi="Arial" w:cs="Arial"/>
          <w:szCs w:val="24"/>
        </w:rPr>
        <w:t>o</w:t>
      </w:r>
      <w:r w:rsidR="00547E7E" w:rsidRPr="00F440B1">
        <w:rPr>
          <w:rFonts w:ascii="Arial" w:hAnsi="Arial" w:cs="Arial"/>
          <w:szCs w:val="24"/>
        </w:rPr>
        <w:t>n</w:t>
      </w:r>
      <w:r w:rsidRPr="00F440B1">
        <w:rPr>
          <w:rFonts w:ascii="Arial" w:hAnsi="Arial" w:cs="Arial"/>
          <w:szCs w:val="24"/>
        </w:rPr>
        <w:t>e-stop shop</w:t>
      </w:r>
      <w:r w:rsidR="00547E7E" w:rsidRPr="00F440B1">
        <w:rPr>
          <w:rFonts w:ascii="Arial" w:hAnsi="Arial" w:cs="Arial"/>
          <w:szCs w:val="24"/>
        </w:rPr>
        <w:t xml:space="preserve"> with all the tools and resources teachers need to incorporate the writing standards into their daily schedule </w:t>
      </w:r>
      <w:r w:rsidR="009962C6" w:rsidRPr="00F440B1">
        <w:rPr>
          <w:rFonts w:ascii="Arial" w:hAnsi="Arial" w:cs="Arial"/>
          <w:szCs w:val="24"/>
          <w:u w:val="single"/>
        </w:rPr>
        <w:t>www.ilwritingmatters.org</w:t>
      </w:r>
      <w:r w:rsidR="009962C6" w:rsidRPr="00F440B1">
        <w:rPr>
          <w:rFonts w:ascii="Arial" w:hAnsi="Arial" w:cs="Arial"/>
          <w:szCs w:val="24"/>
        </w:rPr>
        <w:t>.</w:t>
      </w:r>
      <w:r w:rsidR="00547E7E" w:rsidRPr="00F440B1">
        <w:rPr>
          <w:rFonts w:ascii="Arial" w:hAnsi="Arial" w:cs="Arial"/>
          <w:szCs w:val="24"/>
        </w:rPr>
        <w:t xml:space="preserve"> </w:t>
      </w:r>
      <w:r w:rsidR="00547E7E" w:rsidRPr="00F440B1">
        <w:rPr>
          <w:rFonts w:ascii="Arial" w:hAnsi="Arial" w:cs="Arial"/>
          <w:b/>
          <w:szCs w:val="24"/>
        </w:rPr>
        <w:t xml:space="preserve">  </w:t>
      </w:r>
    </w:p>
    <w:p w:rsidR="00907C9C" w:rsidRDefault="00907C9C" w:rsidP="009913D4">
      <w:pPr>
        <w:spacing w:after="0" w:line="240" w:lineRule="auto"/>
        <w:jc w:val="both"/>
        <w:rPr>
          <w:rFonts w:ascii="Arial" w:eastAsia="Cambria" w:hAnsi="Arial" w:cs="Arial"/>
          <w:b/>
          <w:color w:val="auto"/>
        </w:rPr>
      </w:pPr>
    </w:p>
    <w:p w:rsidR="00F440B1" w:rsidRDefault="00F440B1" w:rsidP="009913D4">
      <w:pPr>
        <w:spacing w:after="0" w:line="240" w:lineRule="auto"/>
        <w:jc w:val="both"/>
        <w:rPr>
          <w:rFonts w:ascii="Arial" w:eastAsia="Cambria" w:hAnsi="Arial" w:cs="Arial"/>
          <w:color w:val="auto"/>
        </w:rPr>
      </w:pPr>
      <w:r>
        <w:rPr>
          <w:rFonts w:ascii="Arial" w:eastAsia="Cambria" w:hAnsi="Arial" w:cs="Arial"/>
          <w:b/>
          <w:color w:val="auto"/>
        </w:rPr>
        <w:t xml:space="preserve">Writing to Read </w:t>
      </w:r>
      <w:r w:rsidRPr="00F440B1">
        <w:rPr>
          <w:rFonts w:ascii="Arial" w:eastAsia="Cambria" w:hAnsi="Arial" w:cs="Arial"/>
          <w:color w:val="auto"/>
        </w:rPr>
        <w:t>(full day of training or broken up into 2 hour segments over if preferred)</w:t>
      </w:r>
    </w:p>
    <w:p w:rsidR="00DF27BA" w:rsidRPr="00DF27BA" w:rsidRDefault="00DF27BA" w:rsidP="00DF27BA">
      <w:pPr>
        <w:pStyle w:val="ListParagraph"/>
        <w:numPr>
          <w:ilvl w:val="0"/>
          <w:numId w:val="6"/>
        </w:numPr>
        <w:spacing w:after="0" w:line="240" w:lineRule="auto"/>
        <w:jc w:val="both"/>
        <w:rPr>
          <w:rFonts w:ascii="Arial" w:eastAsia="Cambria" w:hAnsi="Arial" w:cs="Arial"/>
          <w:color w:val="auto"/>
        </w:rPr>
      </w:pPr>
      <w:r w:rsidRPr="00DF27BA">
        <w:rPr>
          <w:rFonts w:ascii="Arial" w:eastAsia="Cambria" w:hAnsi="Arial" w:cs="Arial"/>
          <w:color w:val="auto"/>
        </w:rPr>
        <w:t>During this resource-rich pr</w:t>
      </w:r>
      <w:r>
        <w:rPr>
          <w:rFonts w:ascii="Arial" w:eastAsia="Cambria" w:hAnsi="Arial" w:cs="Arial"/>
          <w:color w:val="auto"/>
        </w:rPr>
        <w:t xml:space="preserve">ofessional development training </w:t>
      </w:r>
      <w:r w:rsidRPr="00DF27BA">
        <w:rPr>
          <w:rFonts w:ascii="Arial" w:eastAsia="Cambria" w:hAnsi="Arial" w:cs="Arial"/>
          <w:color w:val="auto"/>
        </w:rPr>
        <w:t>participants will use the Writing to Read research to identify writing practices shown to be effective in improving students’ reading. These practices support the implementation of the New Illinois Learning Standards for ELA/Literacy. A culminating activity of designing a classroom task and connections to PARCC will be shared</w:t>
      </w:r>
      <w:r>
        <w:rPr>
          <w:rFonts w:ascii="Arial" w:eastAsia="Cambria" w:hAnsi="Arial" w:cs="Arial"/>
          <w:color w:val="auto"/>
        </w:rPr>
        <w:t>.</w:t>
      </w:r>
    </w:p>
    <w:p w:rsidR="00DF27BA" w:rsidRDefault="00DF27BA" w:rsidP="0003092A">
      <w:pPr>
        <w:spacing w:after="0" w:line="240" w:lineRule="auto"/>
        <w:jc w:val="both"/>
        <w:rPr>
          <w:rFonts w:ascii="Arial" w:eastAsia="Cambria" w:hAnsi="Arial" w:cs="Arial"/>
          <w:b/>
          <w:color w:val="auto"/>
        </w:rPr>
      </w:pPr>
    </w:p>
    <w:p w:rsidR="0003092A" w:rsidRPr="00F440B1" w:rsidRDefault="009913D4" w:rsidP="0003092A">
      <w:pPr>
        <w:spacing w:after="0" w:line="240" w:lineRule="auto"/>
        <w:jc w:val="both"/>
        <w:rPr>
          <w:rFonts w:ascii="Arial" w:eastAsia="Cambria" w:hAnsi="Arial" w:cs="Arial"/>
          <w:b/>
          <w:color w:val="auto"/>
        </w:rPr>
      </w:pPr>
      <w:r w:rsidRPr="00F440B1">
        <w:rPr>
          <w:rFonts w:ascii="Arial" w:eastAsia="Cambria" w:hAnsi="Arial" w:cs="Arial"/>
          <w:b/>
          <w:color w:val="auto"/>
        </w:rPr>
        <w:t>Networking</w:t>
      </w:r>
      <w:r w:rsidR="00D72D5B">
        <w:rPr>
          <w:rFonts w:ascii="Arial" w:eastAsia="Cambria" w:hAnsi="Arial" w:cs="Arial"/>
          <w:b/>
          <w:color w:val="auto"/>
        </w:rPr>
        <w:t xml:space="preserve"> for Implementation in</w:t>
      </w:r>
      <w:r w:rsidR="00B025B9">
        <w:rPr>
          <w:rFonts w:ascii="Arial" w:eastAsia="Cambria" w:hAnsi="Arial" w:cs="Arial"/>
          <w:b/>
          <w:color w:val="auto"/>
        </w:rPr>
        <w:t xml:space="preserve"> Foundational Services</w:t>
      </w:r>
      <w:bookmarkStart w:id="1" w:name="_GoBack"/>
      <w:bookmarkEnd w:id="1"/>
      <w:r w:rsidR="00B025B9">
        <w:rPr>
          <w:rFonts w:ascii="Arial" w:eastAsia="Cambria" w:hAnsi="Arial" w:cs="Arial"/>
          <w:b/>
          <w:color w:val="auto"/>
        </w:rPr>
        <w:t xml:space="preserve"> </w:t>
      </w:r>
      <w:r w:rsidR="00852053" w:rsidRPr="00F440B1">
        <w:rPr>
          <w:rFonts w:ascii="Arial" w:eastAsia="Cambria" w:hAnsi="Arial" w:cs="Arial"/>
          <w:b/>
          <w:color w:val="auto"/>
        </w:rPr>
        <w:t>ELA</w:t>
      </w:r>
      <w:r w:rsidRPr="00F440B1">
        <w:rPr>
          <w:rFonts w:ascii="Arial" w:eastAsia="Cambria" w:hAnsi="Arial" w:cs="Arial"/>
          <w:b/>
          <w:color w:val="auto"/>
        </w:rPr>
        <w:t>:</w:t>
      </w:r>
    </w:p>
    <w:p w:rsidR="00F440B1" w:rsidRPr="003264C2" w:rsidRDefault="006744A6" w:rsidP="003264C2">
      <w:pPr>
        <w:spacing w:after="0" w:line="240" w:lineRule="auto"/>
        <w:jc w:val="both"/>
        <w:rPr>
          <w:rFonts w:ascii="Arial" w:eastAsia="Cambria" w:hAnsi="Arial" w:cs="Arial"/>
          <w:b/>
          <w:color w:val="auto"/>
        </w:rPr>
      </w:pPr>
      <w:r w:rsidRPr="00F440B1">
        <w:rPr>
          <w:rFonts w:ascii="Arial" w:hAnsi="Arial" w:cs="Arial"/>
          <w:szCs w:val="24"/>
        </w:rPr>
        <w:t xml:space="preserve">Participants will engage in discussion around shared experiences and expertise related to implementation of </w:t>
      </w:r>
      <w:r w:rsidR="009913D4" w:rsidRPr="00F440B1">
        <w:rPr>
          <w:rFonts w:ascii="Arial" w:hAnsi="Arial" w:cs="Arial"/>
          <w:szCs w:val="24"/>
        </w:rPr>
        <w:t>the ELA ILS</w:t>
      </w:r>
      <w:r w:rsidRPr="00F440B1">
        <w:rPr>
          <w:rFonts w:ascii="Arial" w:hAnsi="Arial" w:cs="Arial"/>
          <w:szCs w:val="24"/>
        </w:rPr>
        <w:t xml:space="preserve">. </w:t>
      </w:r>
      <w:r w:rsidR="00B63DA1" w:rsidRPr="00F440B1">
        <w:rPr>
          <w:rFonts w:ascii="Arial" w:hAnsi="Arial" w:cs="Arial"/>
          <w:szCs w:val="24"/>
        </w:rPr>
        <w:t>Each gathering is initiated for a deeper look into a topic included in the currently approved materials.</w:t>
      </w:r>
    </w:p>
    <w:p w:rsidR="00547E7E" w:rsidRDefault="00547E7E" w:rsidP="00922DF0">
      <w:pPr>
        <w:pStyle w:val="Normal1"/>
        <w:spacing w:after="0" w:line="362" w:lineRule="auto"/>
        <w:jc w:val="center"/>
      </w:pPr>
      <w:r>
        <w:rPr>
          <w:rFonts w:ascii="Century Gothic" w:hAnsi="Century Gothic" w:cs="Century Gothic"/>
          <w:b/>
          <w:sz w:val="41"/>
        </w:rPr>
        <w:t xml:space="preserve">Top 5 Reasons Districts Should Participate in Foundational Services ELA Training </w:t>
      </w:r>
      <w:r>
        <w:rPr>
          <w:rFonts w:ascii="Century Gothic" w:hAnsi="Century Gothic" w:cs="Century Gothic"/>
          <w:sz w:val="32"/>
        </w:rPr>
        <w:t xml:space="preserve"> </w:t>
      </w:r>
    </w:p>
    <w:p w:rsidR="00547E7E" w:rsidRDefault="00547E7E">
      <w:pPr>
        <w:pStyle w:val="Normal1"/>
        <w:spacing w:after="55" w:line="366" w:lineRule="auto"/>
        <w:ind w:left="85" w:hanging="10"/>
      </w:pPr>
      <w:r>
        <w:rPr>
          <w:rFonts w:ascii="Century Gothic" w:hAnsi="Century Gothic" w:cs="Century Gothic"/>
          <w:sz w:val="32"/>
        </w:rPr>
        <w:t xml:space="preserve">5.   Participants will be presented a variety of resources to assist districts in identifying next steps. </w:t>
      </w:r>
    </w:p>
    <w:p w:rsidR="00547E7E" w:rsidRDefault="00547E7E">
      <w:pPr>
        <w:pStyle w:val="Normal1"/>
        <w:spacing w:after="227"/>
        <w:rPr>
          <w:rFonts w:ascii="Century Gothic" w:hAnsi="Century Gothic" w:cs="Century Gothic"/>
          <w:sz w:val="32"/>
        </w:rPr>
      </w:pPr>
      <w:r>
        <w:rPr>
          <w:rFonts w:ascii="Century Gothic" w:hAnsi="Century Gothic" w:cs="Century Gothic"/>
          <w:sz w:val="32"/>
        </w:rPr>
        <w:t xml:space="preserve"> </w:t>
      </w:r>
    </w:p>
    <w:p w:rsidR="009962C6" w:rsidRDefault="009962C6">
      <w:pPr>
        <w:pStyle w:val="Normal1"/>
        <w:spacing w:after="227"/>
      </w:pPr>
    </w:p>
    <w:p w:rsidR="00547E7E" w:rsidRDefault="00547E7E">
      <w:pPr>
        <w:pStyle w:val="Normal1"/>
        <w:spacing w:after="210" w:line="270" w:lineRule="auto"/>
        <w:ind w:left="85" w:hanging="10"/>
        <w:rPr>
          <w:rFonts w:ascii="Century Gothic" w:hAnsi="Century Gothic" w:cs="Century Gothic"/>
          <w:sz w:val="32"/>
        </w:rPr>
      </w:pPr>
      <w:r>
        <w:rPr>
          <w:rFonts w:ascii="Century Gothic" w:hAnsi="Century Gothic" w:cs="Century Gothic"/>
          <w:sz w:val="32"/>
        </w:rPr>
        <w:t xml:space="preserve">4.  Participants will be provided literacy resources for content area teachers. </w:t>
      </w:r>
    </w:p>
    <w:p w:rsidR="009962C6" w:rsidRDefault="009962C6">
      <w:pPr>
        <w:pStyle w:val="Normal1"/>
        <w:spacing w:after="210" w:line="270" w:lineRule="auto"/>
        <w:ind w:left="85" w:hanging="10"/>
      </w:pPr>
    </w:p>
    <w:p w:rsidR="00547E7E" w:rsidRDefault="00547E7E">
      <w:pPr>
        <w:pStyle w:val="Normal1"/>
        <w:spacing w:after="227"/>
        <w:ind w:left="90"/>
      </w:pPr>
      <w:r>
        <w:rPr>
          <w:rFonts w:ascii="Century Gothic" w:hAnsi="Century Gothic" w:cs="Century Gothic"/>
          <w:sz w:val="32"/>
        </w:rPr>
        <w:t xml:space="preserve"> </w:t>
      </w:r>
    </w:p>
    <w:p w:rsidR="00547E7E" w:rsidRDefault="00547E7E">
      <w:pPr>
        <w:pStyle w:val="Normal1"/>
        <w:spacing w:after="210" w:line="270" w:lineRule="auto"/>
        <w:ind w:left="85" w:hanging="10"/>
      </w:pPr>
      <w:r>
        <w:rPr>
          <w:rFonts w:ascii="Century Gothic" w:hAnsi="Century Gothic" w:cs="Century Gothic"/>
          <w:sz w:val="32"/>
        </w:rPr>
        <w:t xml:space="preserve">3.  Participants will have the opportunity to examine research-based, grade-level specific writing tools aligned to the Illinois Writing Standards. </w:t>
      </w:r>
    </w:p>
    <w:p w:rsidR="00547E7E" w:rsidRDefault="00547E7E">
      <w:pPr>
        <w:pStyle w:val="Normal1"/>
        <w:spacing w:after="227"/>
        <w:ind w:left="90"/>
      </w:pPr>
      <w:r>
        <w:rPr>
          <w:rFonts w:ascii="Century Gothic" w:hAnsi="Century Gothic" w:cs="Century Gothic"/>
          <w:sz w:val="32"/>
        </w:rPr>
        <w:t xml:space="preserve"> </w:t>
      </w:r>
    </w:p>
    <w:p w:rsidR="00547E7E" w:rsidRDefault="00547E7E">
      <w:pPr>
        <w:pStyle w:val="Normal1"/>
        <w:spacing w:after="227"/>
        <w:rPr>
          <w:rFonts w:ascii="Century Gothic" w:hAnsi="Century Gothic" w:cs="Century Gothic"/>
          <w:sz w:val="32"/>
        </w:rPr>
      </w:pPr>
      <w:r>
        <w:rPr>
          <w:rFonts w:ascii="Century Gothic" w:hAnsi="Century Gothic" w:cs="Century Gothic"/>
          <w:sz w:val="32"/>
        </w:rPr>
        <w:t xml:space="preserve"> </w:t>
      </w:r>
    </w:p>
    <w:p w:rsidR="009962C6" w:rsidRDefault="009962C6">
      <w:pPr>
        <w:pStyle w:val="Normal1"/>
        <w:spacing w:after="227"/>
      </w:pPr>
    </w:p>
    <w:p w:rsidR="00547E7E" w:rsidRDefault="00547E7E">
      <w:pPr>
        <w:pStyle w:val="Normal1"/>
        <w:spacing w:after="210" w:line="270" w:lineRule="auto"/>
        <w:ind w:left="85" w:hanging="10"/>
      </w:pPr>
      <w:r>
        <w:rPr>
          <w:rFonts w:ascii="Century Gothic" w:hAnsi="Century Gothic" w:cs="Century Gothic"/>
          <w:sz w:val="32"/>
        </w:rPr>
        <w:t xml:space="preserve">2.  Participants will be able to utilize the </w:t>
      </w:r>
      <w:proofErr w:type="spellStart"/>
      <w:r>
        <w:rPr>
          <w:rFonts w:ascii="Century Gothic" w:hAnsi="Century Gothic" w:cs="Century Gothic"/>
          <w:sz w:val="32"/>
        </w:rPr>
        <w:t>EQuIP</w:t>
      </w:r>
      <w:proofErr w:type="spellEnd"/>
      <w:r>
        <w:rPr>
          <w:rFonts w:ascii="Century Gothic" w:hAnsi="Century Gothic" w:cs="Century Gothic"/>
          <w:sz w:val="32"/>
        </w:rPr>
        <w:t xml:space="preserve"> Rubric to determine alignment of lessons and units to the Illinois Learning Standards. </w:t>
      </w:r>
    </w:p>
    <w:p w:rsidR="00547E7E" w:rsidRDefault="00547E7E">
      <w:pPr>
        <w:pStyle w:val="Normal1"/>
        <w:spacing w:after="17"/>
      </w:pPr>
      <w:r>
        <w:rPr>
          <w:rFonts w:ascii="Century Gothic" w:hAnsi="Century Gothic" w:cs="Century Gothic"/>
          <w:color w:val="222222"/>
          <w:sz w:val="32"/>
        </w:rPr>
        <w:t xml:space="preserve"> </w:t>
      </w:r>
    </w:p>
    <w:p w:rsidR="00547E7E" w:rsidRDefault="00547E7E">
      <w:pPr>
        <w:pStyle w:val="Normal1"/>
        <w:spacing w:after="227"/>
        <w:ind w:left="540"/>
        <w:rPr>
          <w:rFonts w:ascii="Century Gothic" w:hAnsi="Century Gothic" w:cs="Century Gothic"/>
          <w:sz w:val="32"/>
        </w:rPr>
      </w:pPr>
      <w:r>
        <w:rPr>
          <w:rFonts w:ascii="Century Gothic" w:hAnsi="Century Gothic" w:cs="Century Gothic"/>
          <w:sz w:val="32"/>
        </w:rPr>
        <w:t xml:space="preserve"> </w:t>
      </w:r>
    </w:p>
    <w:p w:rsidR="009962C6" w:rsidRDefault="009962C6">
      <w:pPr>
        <w:pStyle w:val="Normal1"/>
        <w:spacing w:after="227"/>
        <w:ind w:left="540"/>
      </w:pPr>
    </w:p>
    <w:p w:rsidR="00547E7E" w:rsidRDefault="00547E7E" w:rsidP="00907C9C">
      <w:pPr>
        <w:pStyle w:val="Normal1"/>
        <w:spacing w:after="210" w:line="270" w:lineRule="auto"/>
        <w:ind w:left="85" w:hanging="10"/>
      </w:pPr>
      <w:r>
        <w:rPr>
          <w:rFonts w:ascii="Century Gothic" w:hAnsi="Century Gothic" w:cs="Century Gothic"/>
          <w:sz w:val="32"/>
        </w:rPr>
        <w:t xml:space="preserve">1.  Participants will be able to explore a variety of professional development </w:t>
      </w:r>
      <w:r w:rsidR="005701D7">
        <w:rPr>
          <w:rFonts w:ascii="Century Gothic" w:hAnsi="Century Gothic" w:cs="Century Gothic"/>
          <w:sz w:val="32"/>
        </w:rPr>
        <w:t xml:space="preserve">options </w:t>
      </w:r>
      <w:r>
        <w:rPr>
          <w:rFonts w:ascii="Century Gothic" w:hAnsi="Century Gothic" w:cs="Century Gothic"/>
          <w:sz w:val="32"/>
        </w:rPr>
        <w:t xml:space="preserve">for critical understanding of the instructional shifts required with the Illinois Learning Standards. </w:t>
      </w:r>
    </w:p>
    <w:sectPr w:rsidR="00547E7E" w:rsidSect="0043034D">
      <w:footerReference w:type="default" r:id="rId11"/>
      <w:pgSz w:w="12240" w:h="15840"/>
      <w:pgMar w:top="662" w:right="806" w:bottom="720" w:left="634" w:header="720" w:footer="720" w:gutter="0"/>
      <w:pgBorders w:offsetFrom="page">
        <w:top w:val="single" w:sz="48" w:space="24" w:color="0070C0"/>
        <w:left w:val="single" w:sz="48" w:space="24" w:color="0070C0"/>
        <w:bottom w:val="single" w:sz="48" w:space="24" w:color="0070C0"/>
        <w:right w:val="single" w:sz="48" w:space="24" w:color="0070C0"/>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3D6" w:rsidRDefault="004F33D6" w:rsidP="00F05203">
      <w:pPr>
        <w:spacing w:after="0" w:line="240" w:lineRule="auto"/>
      </w:pPr>
      <w:r>
        <w:separator/>
      </w:r>
    </w:p>
  </w:endnote>
  <w:endnote w:type="continuationSeparator" w:id="0">
    <w:p w:rsidR="004F33D6" w:rsidRDefault="004F33D6" w:rsidP="00F0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03" w:rsidRPr="00B63DA1" w:rsidRDefault="00F05203" w:rsidP="00F05203">
    <w:pPr>
      <w:tabs>
        <w:tab w:val="center" w:pos="4680"/>
        <w:tab w:val="right" w:pos="9360"/>
      </w:tabs>
      <w:spacing w:after="0" w:line="240" w:lineRule="auto"/>
      <w:rPr>
        <w:rFonts w:cs="Times New Roman"/>
        <w:color w:val="auto"/>
        <w:sz w:val="16"/>
        <w:szCs w:val="16"/>
      </w:rPr>
    </w:pPr>
    <w:r w:rsidRPr="00F05203">
      <w:rPr>
        <w:rFonts w:ascii="Arial" w:hAnsi="Arial" w:cs="Arial"/>
        <w:i/>
        <w:iCs/>
        <w:color w:val="444444"/>
        <w:sz w:val="16"/>
        <w:szCs w:val="16"/>
        <w:shd w:val="clear" w:color="auto" w:fill="FFFFFF"/>
      </w:rPr>
      <w:t>This program is fully (100%) funded by the United States Department of Education using No Child Left Behind, Title I Part A Funds through a grant from the Illinois State Board of Education, Statewide System of Support funds</w:t>
    </w:r>
    <w:r w:rsidRPr="00F05203">
      <w:rPr>
        <w:rFonts w:ascii="Arial" w:hAnsi="Arial" w:cs="Arial"/>
        <w:b/>
        <w:bCs/>
        <w:color w:val="444444"/>
        <w:sz w:val="16"/>
        <w:szCs w:val="16"/>
        <w:shd w:val="clear" w:color="auto" w:fill="FFFFFF"/>
      </w:rPr>
      <w:t>.</w:t>
    </w:r>
    <w:r w:rsidR="00B63DA1">
      <w:rPr>
        <w:rFonts w:ascii="Arial" w:hAnsi="Arial" w:cs="Arial"/>
        <w:b/>
        <w:bCs/>
        <w:color w:val="444444"/>
        <w:sz w:val="16"/>
        <w:szCs w:val="16"/>
        <w:shd w:val="clear" w:color="auto" w:fill="FFFFFF"/>
      </w:rPr>
      <w:t xml:space="preserve">                                                                                                        </w:t>
    </w:r>
    <w:r w:rsidR="00160A63">
      <w:rPr>
        <w:rFonts w:ascii="Arial" w:hAnsi="Arial" w:cs="Arial"/>
        <w:b/>
        <w:bCs/>
        <w:color w:val="444444"/>
        <w:sz w:val="16"/>
        <w:szCs w:val="16"/>
        <w:shd w:val="clear" w:color="auto" w:fill="FFFFFF"/>
      </w:rPr>
      <w:t xml:space="preserve"> 9-19-16</w:t>
    </w:r>
  </w:p>
  <w:p w:rsidR="00F05203" w:rsidRDefault="00F05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3D6" w:rsidRDefault="004F33D6" w:rsidP="00F05203">
      <w:pPr>
        <w:spacing w:after="0" w:line="240" w:lineRule="auto"/>
      </w:pPr>
      <w:r>
        <w:separator/>
      </w:r>
    </w:p>
  </w:footnote>
  <w:footnote w:type="continuationSeparator" w:id="0">
    <w:p w:rsidR="004F33D6" w:rsidRDefault="004F33D6" w:rsidP="00F05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EAE"/>
    <w:multiLevelType w:val="hybridMultilevel"/>
    <w:tmpl w:val="EE3C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28AD"/>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15:restartNumberingAfterBreak="0">
    <w:nsid w:val="172C1EE0"/>
    <w:multiLevelType w:val="multilevel"/>
    <w:tmpl w:val="3E70B66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15:restartNumberingAfterBreak="0">
    <w:nsid w:val="273274DD"/>
    <w:multiLevelType w:val="multilevel"/>
    <w:tmpl w:val="3C445B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DF528F2"/>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 w15:restartNumberingAfterBreak="0">
    <w:nsid w:val="3FB6598E"/>
    <w:multiLevelType w:val="hybridMultilevel"/>
    <w:tmpl w:val="A71C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8E"/>
    <w:rsid w:val="0003092A"/>
    <w:rsid w:val="000343E7"/>
    <w:rsid w:val="00040532"/>
    <w:rsid w:val="00054E77"/>
    <w:rsid w:val="00057A30"/>
    <w:rsid w:val="0007560C"/>
    <w:rsid w:val="00160A63"/>
    <w:rsid w:val="00182DFE"/>
    <w:rsid w:val="001C05B6"/>
    <w:rsid w:val="002D7269"/>
    <w:rsid w:val="003264C2"/>
    <w:rsid w:val="003A607A"/>
    <w:rsid w:val="0043034D"/>
    <w:rsid w:val="004919F1"/>
    <w:rsid w:val="004E63CA"/>
    <w:rsid w:val="004F33D6"/>
    <w:rsid w:val="00547E7E"/>
    <w:rsid w:val="005701D7"/>
    <w:rsid w:val="006627B7"/>
    <w:rsid w:val="006744A6"/>
    <w:rsid w:val="00703116"/>
    <w:rsid w:val="0078150D"/>
    <w:rsid w:val="00852053"/>
    <w:rsid w:val="0088365B"/>
    <w:rsid w:val="008A168E"/>
    <w:rsid w:val="00907C9C"/>
    <w:rsid w:val="00922DF0"/>
    <w:rsid w:val="009913D4"/>
    <w:rsid w:val="009962C6"/>
    <w:rsid w:val="00A028ED"/>
    <w:rsid w:val="00A823FF"/>
    <w:rsid w:val="00B025B9"/>
    <w:rsid w:val="00B502AA"/>
    <w:rsid w:val="00B63DA1"/>
    <w:rsid w:val="00BD4389"/>
    <w:rsid w:val="00D10979"/>
    <w:rsid w:val="00D41B24"/>
    <w:rsid w:val="00D510D3"/>
    <w:rsid w:val="00D72D5B"/>
    <w:rsid w:val="00DF27BA"/>
    <w:rsid w:val="00E4021D"/>
    <w:rsid w:val="00E47A10"/>
    <w:rsid w:val="00E7060C"/>
    <w:rsid w:val="00F05203"/>
    <w:rsid w:val="00F4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DBA3D8-C6EF-497B-AB2E-3847D633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0"/>
      <w:sz w:val="22"/>
    </w:rPr>
  </w:style>
  <w:style w:type="paragraph" w:styleId="Heading1">
    <w:name w:val="heading 1"/>
    <w:basedOn w:val="Normal1"/>
    <w:next w:val="Normal1"/>
    <w:link w:val="Heading1Char"/>
    <w:uiPriority w:val="99"/>
    <w:qFormat/>
    <w:rsid w:val="008A168E"/>
    <w:pPr>
      <w:keepNext/>
      <w:keepLines/>
      <w:spacing w:before="480" w:after="120"/>
      <w:contextualSpacing/>
      <w:outlineLvl w:val="0"/>
    </w:pPr>
    <w:rPr>
      <w:b/>
      <w:sz w:val="48"/>
    </w:rPr>
  </w:style>
  <w:style w:type="paragraph" w:styleId="Heading2">
    <w:name w:val="heading 2"/>
    <w:basedOn w:val="Normal1"/>
    <w:next w:val="Normal1"/>
    <w:link w:val="Heading2Char"/>
    <w:uiPriority w:val="99"/>
    <w:qFormat/>
    <w:rsid w:val="008A168E"/>
    <w:pPr>
      <w:keepNext/>
      <w:keepLines/>
      <w:spacing w:before="360" w:after="80"/>
      <w:contextualSpacing/>
      <w:outlineLvl w:val="1"/>
    </w:pPr>
    <w:rPr>
      <w:b/>
      <w:sz w:val="36"/>
    </w:rPr>
  </w:style>
  <w:style w:type="paragraph" w:styleId="Heading3">
    <w:name w:val="heading 3"/>
    <w:basedOn w:val="Normal1"/>
    <w:next w:val="Normal1"/>
    <w:link w:val="Heading3Char"/>
    <w:uiPriority w:val="99"/>
    <w:qFormat/>
    <w:rsid w:val="008A168E"/>
    <w:pPr>
      <w:keepNext/>
      <w:keepLines/>
      <w:spacing w:before="280" w:after="80"/>
      <w:contextualSpacing/>
      <w:outlineLvl w:val="2"/>
    </w:pPr>
    <w:rPr>
      <w:b/>
      <w:sz w:val="28"/>
    </w:rPr>
  </w:style>
  <w:style w:type="paragraph" w:styleId="Heading4">
    <w:name w:val="heading 4"/>
    <w:basedOn w:val="Normal1"/>
    <w:next w:val="Normal1"/>
    <w:link w:val="Heading4Char"/>
    <w:uiPriority w:val="99"/>
    <w:qFormat/>
    <w:rsid w:val="008A168E"/>
    <w:pPr>
      <w:keepNext/>
      <w:keepLines/>
      <w:spacing w:before="240" w:after="40"/>
      <w:contextualSpacing/>
      <w:outlineLvl w:val="3"/>
    </w:pPr>
    <w:rPr>
      <w:b/>
      <w:sz w:val="24"/>
    </w:rPr>
  </w:style>
  <w:style w:type="paragraph" w:styleId="Heading5">
    <w:name w:val="heading 5"/>
    <w:basedOn w:val="Normal1"/>
    <w:next w:val="Normal1"/>
    <w:link w:val="Heading5Char"/>
    <w:uiPriority w:val="99"/>
    <w:qFormat/>
    <w:rsid w:val="008A168E"/>
    <w:pPr>
      <w:keepNext/>
      <w:keepLines/>
      <w:spacing w:before="220" w:after="40"/>
      <w:contextualSpacing/>
      <w:outlineLvl w:val="4"/>
    </w:pPr>
    <w:rPr>
      <w:b/>
    </w:rPr>
  </w:style>
  <w:style w:type="paragraph" w:styleId="Heading6">
    <w:name w:val="heading 6"/>
    <w:basedOn w:val="Normal1"/>
    <w:next w:val="Normal1"/>
    <w:link w:val="Heading6Char"/>
    <w:uiPriority w:val="99"/>
    <w:qFormat/>
    <w:rsid w:val="008A168E"/>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78D5"/>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5778D5"/>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5778D5"/>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5778D5"/>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5778D5"/>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5778D5"/>
    <w:rPr>
      <w:rFonts w:ascii="Calibri" w:eastAsia="Times New Roman" w:hAnsi="Calibri" w:cs="Times New Roman"/>
      <w:b/>
      <w:bCs/>
      <w:color w:val="000000"/>
    </w:rPr>
  </w:style>
  <w:style w:type="paragraph" w:customStyle="1" w:styleId="Normal1">
    <w:name w:val="Normal1"/>
    <w:uiPriority w:val="99"/>
    <w:rsid w:val="008A168E"/>
    <w:pPr>
      <w:spacing w:after="160" w:line="259" w:lineRule="auto"/>
    </w:pPr>
    <w:rPr>
      <w:color w:val="000000"/>
      <w:sz w:val="22"/>
    </w:rPr>
  </w:style>
  <w:style w:type="paragraph" w:styleId="Title">
    <w:name w:val="Title"/>
    <w:basedOn w:val="Normal1"/>
    <w:next w:val="Normal1"/>
    <w:link w:val="TitleChar"/>
    <w:uiPriority w:val="99"/>
    <w:qFormat/>
    <w:rsid w:val="008A168E"/>
    <w:pPr>
      <w:keepNext/>
      <w:keepLines/>
      <w:spacing w:before="480" w:after="120"/>
      <w:contextualSpacing/>
    </w:pPr>
    <w:rPr>
      <w:b/>
      <w:sz w:val="72"/>
    </w:rPr>
  </w:style>
  <w:style w:type="character" w:customStyle="1" w:styleId="TitleChar">
    <w:name w:val="Title Char"/>
    <w:link w:val="Title"/>
    <w:uiPriority w:val="10"/>
    <w:rsid w:val="005778D5"/>
    <w:rPr>
      <w:rFonts w:ascii="Cambria" w:eastAsia="Times New Roman" w:hAnsi="Cambria" w:cs="Times New Roman"/>
      <w:b/>
      <w:bCs/>
      <w:color w:val="000000"/>
      <w:kern w:val="28"/>
      <w:sz w:val="32"/>
      <w:szCs w:val="32"/>
    </w:rPr>
  </w:style>
  <w:style w:type="paragraph" w:styleId="Subtitle">
    <w:name w:val="Subtitle"/>
    <w:basedOn w:val="Normal1"/>
    <w:next w:val="Normal1"/>
    <w:link w:val="SubtitleChar"/>
    <w:uiPriority w:val="99"/>
    <w:qFormat/>
    <w:rsid w:val="008A168E"/>
    <w:pPr>
      <w:keepNext/>
      <w:keepLines/>
      <w:spacing w:before="360" w:after="80"/>
      <w:contextualSpacing/>
    </w:pPr>
    <w:rPr>
      <w:rFonts w:ascii="Georgia" w:hAnsi="Georgia" w:cs="Georgia"/>
      <w:i/>
      <w:color w:val="666666"/>
      <w:sz w:val="48"/>
    </w:rPr>
  </w:style>
  <w:style w:type="character" w:customStyle="1" w:styleId="SubtitleChar">
    <w:name w:val="Subtitle Char"/>
    <w:link w:val="Subtitle"/>
    <w:uiPriority w:val="11"/>
    <w:rsid w:val="005778D5"/>
    <w:rPr>
      <w:rFonts w:ascii="Cambria" w:eastAsia="Times New Roman" w:hAnsi="Cambria" w:cs="Times New Roman"/>
      <w:color w:val="000000"/>
      <w:sz w:val="24"/>
      <w:szCs w:val="24"/>
    </w:rPr>
  </w:style>
  <w:style w:type="character" w:customStyle="1" w:styleId="EmailStyle26">
    <w:name w:val="EmailStyle26"/>
    <w:uiPriority w:val="99"/>
    <w:semiHidden/>
    <w:rsid w:val="004919F1"/>
    <w:rPr>
      <w:rFonts w:ascii="Arial" w:hAnsi="Arial" w:cs="Arial"/>
      <w:color w:val="auto"/>
      <w:sz w:val="20"/>
      <w:szCs w:val="20"/>
    </w:rPr>
  </w:style>
  <w:style w:type="paragraph" w:styleId="Header">
    <w:name w:val="header"/>
    <w:basedOn w:val="Normal"/>
    <w:link w:val="HeaderChar"/>
    <w:uiPriority w:val="99"/>
    <w:unhideWhenUsed/>
    <w:rsid w:val="00F05203"/>
    <w:pPr>
      <w:tabs>
        <w:tab w:val="center" w:pos="4680"/>
        <w:tab w:val="right" w:pos="9360"/>
      </w:tabs>
    </w:pPr>
  </w:style>
  <w:style w:type="character" w:customStyle="1" w:styleId="HeaderChar">
    <w:name w:val="Header Char"/>
    <w:link w:val="Header"/>
    <w:uiPriority w:val="99"/>
    <w:rsid w:val="00F05203"/>
    <w:rPr>
      <w:color w:val="000000"/>
      <w:sz w:val="22"/>
    </w:rPr>
  </w:style>
  <w:style w:type="paragraph" w:styleId="Footer">
    <w:name w:val="footer"/>
    <w:basedOn w:val="Normal"/>
    <w:link w:val="FooterChar"/>
    <w:uiPriority w:val="99"/>
    <w:unhideWhenUsed/>
    <w:rsid w:val="00F05203"/>
    <w:pPr>
      <w:tabs>
        <w:tab w:val="center" w:pos="4680"/>
        <w:tab w:val="right" w:pos="9360"/>
      </w:tabs>
    </w:pPr>
  </w:style>
  <w:style w:type="character" w:customStyle="1" w:styleId="FooterChar">
    <w:name w:val="Footer Char"/>
    <w:link w:val="Footer"/>
    <w:uiPriority w:val="99"/>
    <w:rsid w:val="00F05203"/>
    <w:rPr>
      <w:color w:val="000000"/>
      <w:sz w:val="22"/>
    </w:rPr>
  </w:style>
  <w:style w:type="paragraph" w:styleId="ListParagraph">
    <w:name w:val="List Paragraph"/>
    <w:basedOn w:val="Normal"/>
    <w:uiPriority w:val="34"/>
    <w:qFormat/>
    <w:rsid w:val="00F44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rs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5113-ED1A-47E0-A0F3-C940FECD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Foundational Services – ELA</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Foundational Services – ELA</dc:title>
  <dc:subject/>
  <dc:creator>Suzy Dees</dc:creator>
  <cp:keywords/>
  <dc:description/>
  <cp:lastModifiedBy>Suzy Dees</cp:lastModifiedBy>
  <cp:revision>2</cp:revision>
  <dcterms:created xsi:type="dcterms:W3CDTF">2016-09-19T16:43:00Z</dcterms:created>
  <dcterms:modified xsi:type="dcterms:W3CDTF">2016-09-19T16:43:00Z</dcterms:modified>
</cp:coreProperties>
</file>