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9D1025" w:rsidRDefault="009D1025" w:rsidP="00D63972">
      <w:pPr>
        <w:jc w:val="center"/>
      </w:pPr>
    </w:p>
    <w:p w:rsidR="00121E35" w:rsidRDefault="00D63972" w:rsidP="00D63972">
      <w:pPr>
        <w:jc w:val="center"/>
        <w:rPr>
          <w:rFonts w:asciiTheme="minorHAnsi" w:hAnsiTheme="minorHAnsi"/>
          <w:b/>
          <w:sz w:val="32"/>
          <w:szCs w:val="32"/>
        </w:rPr>
      </w:pPr>
      <w:r w:rsidRPr="00D63972">
        <w:rPr>
          <w:rFonts w:asciiTheme="minorHAnsi" w:hAnsiTheme="minorHAnsi"/>
          <w:b/>
          <w:sz w:val="32"/>
          <w:szCs w:val="32"/>
        </w:rPr>
        <w:t>Module 1: Rules and Regulations</w:t>
      </w:r>
    </w:p>
    <w:p w:rsidR="00D63972" w:rsidRPr="00121E35" w:rsidRDefault="00B52C82" w:rsidP="00D63972">
      <w:pPr>
        <w:jc w:val="center"/>
        <w:rPr>
          <w:rFonts w:asciiTheme="minorHAnsi" w:hAnsiTheme="minorHAnsi"/>
          <w:sz w:val="16"/>
          <w:szCs w:val="16"/>
        </w:rPr>
      </w:pPr>
      <w:r>
        <w:rPr>
          <w:rFonts w:asciiTheme="minorHAnsi" w:hAnsiTheme="minorHAnsi"/>
          <w:sz w:val="16"/>
          <w:szCs w:val="16"/>
        </w:rPr>
        <w:t>Updated 9-10</w:t>
      </w:r>
      <w:bookmarkStart w:id="0" w:name="_GoBack"/>
      <w:bookmarkEnd w:id="0"/>
      <w:r w:rsidR="00121E35">
        <w:rPr>
          <w:rFonts w:asciiTheme="minorHAnsi" w:hAnsiTheme="minorHAnsi"/>
          <w:sz w:val="16"/>
          <w:szCs w:val="16"/>
        </w:rPr>
        <w:t>-15</w:t>
      </w:r>
      <w:r w:rsidR="00121E35">
        <w:rPr>
          <w:rFonts w:asciiTheme="minorHAnsi" w:hAnsiTheme="minorHAnsi"/>
          <w:b/>
          <w:sz w:val="32"/>
          <w:szCs w:val="32"/>
        </w:rPr>
        <w:t xml:space="preserve">  </w:t>
      </w:r>
    </w:p>
    <w:p w:rsidR="00D63972" w:rsidRPr="00D63972" w:rsidRDefault="00D63972">
      <w:pPr>
        <w:rPr>
          <w:rFonts w:asciiTheme="minorHAnsi" w:hAnsiTheme="minorHAnsi"/>
          <w:b/>
          <w:sz w:val="22"/>
          <w:szCs w:val="22"/>
        </w:rPr>
      </w:pPr>
    </w:p>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Pr>
        <w:sectPr w:rsidR="00D63972">
          <w:footerReference w:type="default" r:id="rId7"/>
          <w:pgSz w:w="12240" w:h="15840"/>
          <w:pgMar w:top="1440" w:right="1440" w:bottom="1440" w:left="1440" w:header="720" w:footer="720" w:gutter="0"/>
          <w:cols w:space="720"/>
          <w:docGrid w:linePitch="360"/>
        </w:sectPr>
      </w:pPr>
    </w:p>
    <w:p w:rsidR="00D63972" w:rsidRPr="00D63972" w:rsidRDefault="00D63972" w:rsidP="00D63972">
      <w:pPr>
        <w:jc w:val="center"/>
        <w:rPr>
          <w:rFonts w:asciiTheme="minorHAnsi" w:hAnsiTheme="minorHAnsi" w:cstheme="minorHAnsi"/>
          <w:b/>
          <w:color w:val="1F497D" w:themeColor="text2"/>
          <w:sz w:val="22"/>
          <w:szCs w:val="22"/>
        </w:rPr>
      </w:pPr>
      <w:r w:rsidRPr="00D63972">
        <w:rPr>
          <w:rFonts w:asciiTheme="minorHAnsi" w:hAnsiTheme="minorHAnsi" w:cstheme="minorHAnsi"/>
          <w:b/>
          <w:color w:val="1F497D" w:themeColor="text2"/>
          <w:sz w:val="22"/>
          <w:szCs w:val="22"/>
        </w:rPr>
        <w:lastRenderedPageBreak/>
        <w:t>Illinois State Board of Education</w:t>
      </w:r>
    </w:p>
    <w:p w:rsidR="00D63972" w:rsidRDefault="00121E35" w:rsidP="00D63972">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FY 16</w:t>
      </w:r>
      <w:r w:rsidR="00D63972" w:rsidRPr="00D63972">
        <w:rPr>
          <w:rFonts w:asciiTheme="minorHAnsi" w:hAnsiTheme="minorHAnsi" w:cstheme="minorHAnsi"/>
          <w:b/>
          <w:color w:val="1F497D" w:themeColor="text2"/>
          <w:sz w:val="22"/>
          <w:szCs w:val="22"/>
        </w:rPr>
        <w:t xml:space="preserve"> Statewide System of Support</w:t>
      </w:r>
    </w:p>
    <w:p w:rsidR="00AD0A3F" w:rsidRDefault="00AD0A3F" w:rsidP="00D63972">
      <w:pPr>
        <w:jc w:val="center"/>
        <w:rPr>
          <w:rFonts w:asciiTheme="minorHAnsi" w:hAnsiTheme="minorHAnsi" w:cstheme="minorHAnsi"/>
          <w:b/>
          <w:color w:val="1F497D" w:themeColor="text2"/>
          <w:sz w:val="22"/>
          <w:szCs w:val="22"/>
        </w:rPr>
      </w:pPr>
    </w:p>
    <w:p w:rsidR="00D63972" w:rsidRDefault="00D63972" w:rsidP="00D63972">
      <w:pPr>
        <w:jc w:val="center"/>
        <w:rPr>
          <w:rFonts w:asciiTheme="minorHAnsi" w:hAnsiTheme="minorHAnsi"/>
          <w:b/>
          <w:color w:val="000000" w:themeColor="text1"/>
          <w:sz w:val="22"/>
          <w:szCs w:val="22"/>
        </w:rPr>
      </w:pPr>
      <w:r w:rsidRPr="00D63972">
        <w:rPr>
          <w:rFonts w:asciiTheme="minorHAnsi" w:hAnsiTheme="minorHAnsi"/>
          <w:b/>
          <w:color w:val="000000" w:themeColor="text1"/>
          <w:sz w:val="22"/>
          <w:szCs w:val="22"/>
        </w:rPr>
        <w:t>Facilitator Guide</w:t>
      </w:r>
    </w:p>
    <w:p w:rsidR="00D63972" w:rsidRPr="00D63972" w:rsidRDefault="00D63972" w:rsidP="00D63972">
      <w:pPr>
        <w:jc w:val="center"/>
        <w:rPr>
          <w:rFonts w:asciiTheme="minorHAnsi" w:hAnsiTheme="minorHAnsi"/>
          <w:b/>
          <w:color w:val="000000" w:themeColor="text1"/>
          <w:sz w:val="22"/>
          <w:szCs w:val="22"/>
        </w:rPr>
      </w:pPr>
    </w:p>
    <w:tbl>
      <w:tblPr>
        <w:tblW w:w="13140" w:type="dxa"/>
        <w:tblInd w:w="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160"/>
        <w:gridCol w:w="10980"/>
      </w:tblGrid>
      <w:tr w:rsidR="00D63972" w:rsidRPr="00D63972">
        <w:tc>
          <w:tcPr>
            <w:tcW w:w="2160" w:type="dxa"/>
            <w:shd w:val="clear" w:color="auto" w:fill="DBE5F1" w:themeFill="accent1" w:themeFillTint="33"/>
          </w:tcPr>
          <w:p w:rsidR="00D63972" w:rsidRPr="00D63972" w:rsidRDefault="00D63972" w:rsidP="00DB1471">
            <w:pPr>
              <w:spacing w:before="120"/>
              <w:rPr>
                <w:rFonts w:asciiTheme="minorHAnsi" w:eastAsia="Cambria" w:hAnsiTheme="minorHAnsi" w:cstheme="minorHAnsi"/>
                <w:sz w:val="22"/>
                <w:szCs w:val="22"/>
              </w:rPr>
            </w:pPr>
            <w:r w:rsidRPr="00D63972">
              <w:rPr>
                <w:rFonts w:asciiTheme="minorHAnsi" w:eastAsia="Cambria" w:hAnsiTheme="minorHAnsi" w:cstheme="minorHAnsi"/>
                <w:sz w:val="22"/>
                <w:szCs w:val="22"/>
              </w:rPr>
              <w:t xml:space="preserve">Training Title </w:t>
            </w:r>
          </w:p>
        </w:tc>
        <w:tc>
          <w:tcPr>
            <w:tcW w:w="10980" w:type="dxa"/>
            <w:shd w:val="clear" w:color="auto" w:fill="DBE5F1" w:themeFill="accent1" w:themeFillTint="33"/>
          </w:tcPr>
          <w:p w:rsidR="00D63972" w:rsidRPr="00D63972" w:rsidRDefault="00D63972" w:rsidP="00DB1471">
            <w:pPr>
              <w:spacing w:before="120"/>
              <w:rPr>
                <w:rFonts w:asciiTheme="minorHAnsi" w:eastAsia="Cambria" w:hAnsiTheme="minorHAnsi" w:cstheme="minorHAnsi"/>
                <w:sz w:val="22"/>
                <w:szCs w:val="22"/>
              </w:rPr>
            </w:pPr>
            <w:r w:rsidRPr="00D63972">
              <w:rPr>
                <w:rFonts w:asciiTheme="minorHAnsi" w:eastAsia="Cambria" w:hAnsiTheme="minorHAnsi" w:cstheme="minorHAnsi"/>
                <w:sz w:val="22"/>
                <w:szCs w:val="22"/>
              </w:rPr>
              <w:t>Performance Evaluation Reform (PERA) Training</w:t>
            </w:r>
          </w:p>
          <w:p w:rsidR="00D63972" w:rsidRDefault="00D63972" w:rsidP="00DB1471">
            <w:pPr>
              <w:spacing w:before="120"/>
              <w:rPr>
                <w:rFonts w:asciiTheme="minorHAnsi" w:eastAsia="Cambria" w:hAnsiTheme="minorHAnsi" w:cstheme="minorHAnsi"/>
                <w:sz w:val="22"/>
                <w:szCs w:val="22"/>
              </w:rPr>
            </w:pPr>
            <w:r w:rsidRPr="00D63972">
              <w:rPr>
                <w:rFonts w:asciiTheme="minorHAnsi" w:eastAsia="Cambria" w:hAnsiTheme="minorHAnsi" w:cstheme="minorHAnsi"/>
                <w:sz w:val="22"/>
                <w:szCs w:val="22"/>
              </w:rPr>
              <w:t>Module 1: Rules and Regulations</w:t>
            </w:r>
          </w:p>
          <w:p w:rsidR="00DB1471" w:rsidRPr="00D63972" w:rsidRDefault="00DB1471" w:rsidP="00DB1471">
            <w:pPr>
              <w:spacing w:before="120"/>
              <w:rPr>
                <w:rFonts w:asciiTheme="minorHAnsi" w:eastAsia="Cambria" w:hAnsiTheme="minorHAnsi" w:cstheme="minorHAnsi"/>
                <w:b/>
                <w:sz w:val="22"/>
                <w:szCs w:val="22"/>
              </w:rPr>
            </w:pPr>
          </w:p>
        </w:tc>
      </w:tr>
      <w:tr w:rsidR="00D63972" w:rsidRPr="00D63972">
        <w:trPr>
          <w:trHeight w:val="602"/>
        </w:trPr>
        <w:tc>
          <w:tcPr>
            <w:tcW w:w="2160" w:type="dxa"/>
            <w:shd w:val="clear" w:color="auto" w:fill="DBE5F1" w:themeFill="accent1" w:themeFillTint="33"/>
          </w:tcPr>
          <w:p w:rsidR="00D63972" w:rsidRPr="00D63972" w:rsidRDefault="00D63972" w:rsidP="00DB1471">
            <w:pPr>
              <w:spacing w:before="120"/>
              <w:rPr>
                <w:rFonts w:asciiTheme="minorHAnsi" w:eastAsia="Cambria" w:hAnsiTheme="minorHAnsi" w:cstheme="minorHAnsi"/>
                <w:sz w:val="22"/>
                <w:szCs w:val="22"/>
              </w:rPr>
            </w:pPr>
            <w:r w:rsidRPr="00D63972">
              <w:rPr>
                <w:rFonts w:asciiTheme="minorHAnsi" w:eastAsia="Cambria" w:hAnsiTheme="minorHAnsi" w:cstheme="minorHAnsi"/>
                <w:sz w:val="22"/>
                <w:szCs w:val="22"/>
              </w:rPr>
              <w:t xml:space="preserve">Objectives </w:t>
            </w:r>
          </w:p>
        </w:tc>
        <w:tc>
          <w:tcPr>
            <w:tcW w:w="10980" w:type="dxa"/>
            <w:shd w:val="clear" w:color="auto" w:fill="DBE5F1" w:themeFill="accent1" w:themeFillTint="33"/>
          </w:tcPr>
          <w:p w:rsidR="00D63972" w:rsidRDefault="00D63972" w:rsidP="00DB1471">
            <w:pPr>
              <w:rPr>
                <w:rFonts w:asciiTheme="minorHAnsi" w:hAnsiTheme="minorHAnsi"/>
                <w:sz w:val="22"/>
                <w:szCs w:val="22"/>
              </w:rPr>
            </w:pPr>
            <w:r w:rsidRPr="00D63972">
              <w:rPr>
                <w:rFonts w:asciiTheme="minorHAnsi" w:hAnsiTheme="minorHAnsi"/>
                <w:sz w:val="22"/>
                <w:szCs w:val="22"/>
              </w:rPr>
              <w:t>Following this module, participants will be able to demonstrate knowledge of Section 50.110 Student Growth Components of the Illinois Administrative Code Part 50.</w:t>
            </w:r>
          </w:p>
          <w:p w:rsidR="00DB1471" w:rsidRPr="00D63972" w:rsidRDefault="00DB1471" w:rsidP="00DB1471">
            <w:pPr>
              <w:rPr>
                <w:rFonts w:asciiTheme="minorHAnsi" w:hAnsiTheme="minorHAnsi" w:cstheme="minorBidi"/>
                <w:sz w:val="22"/>
                <w:szCs w:val="22"/>
              </w:rPr>
            </w:pPr>
          </w:p>
        </w:tc>
      </w:tr>
      <w:tr w:rsidR="00D63972" w:rsidRPr="00D63972">
        <w:tc>
          <w:tcPr>
            <w:tcW w:w="2160" w:type="dxa"/>
            <w:shd w:val="clear" w:color="auto" w:fill="DBE5F1" w:themeFill="accent1" w:themeFillTint="33"/>
          </w:tcPr>
          <w:p w:rsidR="00D63972" w:rsidRPr="00D63972" w:rsidRDefault="00D63972" w:rsidP="00DB1471">
            <w:pPr>
              <w:spacing w:before="60"/>
              <w:rPr>
                <w:rFonts w:asciiTheme="minorHAnsi" w:eastAsia="Cambria" w:hAnsiTheme="minorHAnsi" w:cstheme="minorHAnsi"/>
                <w:sz w:val="22"/>
                <w:szCs w:val="22"/>
              </w:rPr>
            </w:pPr>
            <w:r w:rsidRPr="00D63972">
              <w:rPr>
                <w:rFonts w:asciiTheme="minorHAnsi" w:eastAsia="Cambria" w:hAnsiTheme="minorHAnsi" w:cstheme="minorHAnsi"/>
                <w:sz w:val="22"/>
                <w:szCs w:val="22"/>
              </w:rPr>
              <w:t>Planning Considerations</w:t>
            </w:r>
          </w:p>
        </w:tc>
        <w:tc>
          <w:tcPr>
            <w:tcW w:w="10980" w:type="dxa"/>
            <w:shd w:val="clear" w:color="auto" w:fill="DBE5F1" w:themeFill="accent1" w:themeFillTint="33"/>
          </w:tcPr>
          <w:p w:rsidR="00D63972" w:rsidRPr="00D63972" w:rsidRDefault="00D63972" w:rsidP="00DB1471">
            <w:pPr>
              <w:rPr>
                <w:rFonts w:asciiTheme="minorHAnsi" w:hAnsiTheme="minorHAnsi"/>
                <w:sz w:val="22"/>
                <w:szCs w:val="22"/>
              </w:rPr>
            </w:pPr>
            <w:r w:rsidRPr="00D63972">
              <w:rPr>
                <w:rFonts w:asciiTheme="minorHAnsi" w:hAnsiTheme="minorHAnsi"/>
                <w:b/>
                <w:sz w:val="22"/>
                <w:szCs w:val="22"/>
              </w:rPr>
              <w:t>Estimated Time:</w:t>
            </w:r>
            <w:r w:rsidRPr="00D63972">
              <w:rPr>
                <w:rFonts w:asciiTheme="minorHAnsi" w:hAnsiTheme="minorHAnsi"/>
                <w:sz w:val="22"/>
                <w:szCs w:val="22"/>
              </w:rPr>
              <w:t xml:space="preserve"> 2 Hours and 30 Minutes</w:t>
            </w:r>
          </w:p>
          <w:p w:rsidR="00D63972" w:rsidRPr="00D63972" w:rsidRDefault="00D63972" w:rsidP="00DB1471">
            <w:pPr>
              <w:rPr>
                <w:rFonts w:asciiTheme="minorHAnsi" w:hAnsiTheme="minorHAnsi"/>
                <w:b/>
                <w:sz w:val="22"/>
                <w:szCs w:val="22"/>
              </w:rPr>
            </w:pPr>
            <w:r w:rsidRPr="00D63972">
              <w:rPr>
                <w:rFonts w:asciiTheme="minorHAnsi" w:hAnsiTheme="minorHAnsi"/>
                <w:b/>
                <w:sz w:val="22"/>
                <w:szCs w:val="22"/>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1"/>
              <w:gridCol w:w="6858"/>
            </w:tblGrid>
            <w:tr w:rsidR="00D63972" w:rsidRPr="00D63972">
              <w:tc>
                <w:tcPr>
                  <w:tcW w:w="2831" w:type="dxa"/>
                </w:tcPr>
                <w:p w:rsidR="00D63972" w:rsidRPr="00D63972" w:rsidRDefault="00D63972" w:rsidP="00DB1471">
                  <w:pPr>
                    <w:numPr>
                      <w:ilvl w:val="0"/>
                      <w:numId w:val="2"/>
                    </w:numPr>
                    <w:ind w:left="360"/>
                    <w:rPr>
                      <w:rFonts w:asciiTheme="minorHAnsi" w:hAnsiTheme="minorHAnsi"/>
                      <w:b/>
                      <w:sz w:val="22"/>
                      <w:szCs w:val="22"/>
                    </w:rPr>
                  </w:pPr>
                  <w:r w:rsidRPr="00D63972">
                    <w:rPr>
                      <w:rFonts w:asciiTheme="minorHAnsi" w:hAnsiTheme="minorHAnsi"/>
                      <w:sz w:val="22"/>
                      <w:szCs w:val="22"/>
                    </w:rPr>
                    <w:t>Computer</w:t>
                  </w:r>
                </w:p>
                <w:p w:rsidR="00D63972" w:rsidRPr="00D63972" w:rsidRDefault="00D63972" w:rsidP="00DB1471">
                  <w:pPr>
                    <w:numPr>
                      <w:ilvl w:val="0"/>
                      <w:numId w:val="2"/>
                    </w:numPr>
                    <w:ind w:left="360"/>
                    <w:rPr>
                      <w:rFonts w:asciiTheme="minorHAnsi" w:hAnsiTheme="minorHAnsi"/>
                      <w:b/>
                      <w:sz w:val="22"/>
                      <w:szCs w:val="22"/>
                    </w:rPr>
                  </w:pPr>
                  <w:r w:rsidRPr="00D63972">
                    <w:rPr>
                      <w:rFonts w:asciiTheme="minorHAnsi" w:hAnsiTheme="minorHAnsi"/>
                      <w:sz w:val="22"/>
                      <w:szCs w:val="22"/>
                    </w:rPr>
                    <w:t>Computer speakers</w:t>
                  </w:r>
                </w:p>
                <w:p w:rsidR="00D63972" w:rsidRPr="00D63972" w:rsidRDefault="00D63972" w:rsidP="00DB1471">
                  <w:pPr>
                    <w:numPr>
                      <w:ilvl w:val="0"/>
                      <w:numId w:val="2"/>
                    </w:numPr>
                    <w:ind w:left="360"/>
                    <w:rPr>
                      <w:rFonts w:asciiTheme="minorHAnsi" w:hAnsiTheme="minorHAnsi"/>
                      <w:b/>
                      <w:sz w:val="22"/>
                      <w:szCs w:val="22"/>
                    </w:rPr>
                  </w:pPr>
                  <w:r w:rsidRPr="00D63972">
                    <w:rPr>
                      <w:rFonts w:asciiTheme="minorHAnsi" w:hAnsiTheme="minorHAnsi"/>
                      <w:sz w:val="22"/>
                      <w:szCs w:val="22"/>
                    </w:rPr>
                    <w:t>Projector</w:t>
                  </w:r>
                </w:p>
              </w:tc>
              <w:tc>
                <w:tcPr>
                  <w:tcW w:w="6858" w:type="dxa"/>
                </w:tcPr>
                <w:p w:rsidR="00D63972" w:rsidRPr="00D63972" w:rsidRDefault="00D63972" w:rsidP="00DB1471">
                  <w:pPr>
                    <w:numPr>
                      <w:ilvl w:val="0"/>
                      <w:numId w:val="2"/>
                    </w:numPr>
                    <w:ind w:left="360"/>
                    <w:rPr>
                      <w:rFonts w:asciiTheme="minorHAnsi" w:hAnsiTheme="minorHAnsi"/>
                      <w:b/>
                      <w:sz w:val="22"/>
                      <w:szCs w:val="22"/>
                    </w:rPr>
                  </w:pPr>
                  <w:r w:rsidRPr="00D63972">
                    <w:rPr>
                      <w:rFonts w:asciiTheme="minorHAnsi" w:hAnsiTheme="minorHAnsi"/>
                      <w:sz w:val="22"/>
                      <w:szCs w:val="22"/>
                    </w:rPr>
                    <w:t>Chart paper</w:t>
                  </w:r>
                </w:p>
                <w:p w:rsidR="00D63972" w:rsidRPr="00D63972" w:rsidRDefault="00D63972" w:rsidP="00DB1471">
                  <w:pPr>
                    <w:numPr>
                      <w:ilvl w:val="0"/>
                      <w:numId w:val="2"/>
                    </w:numPr>
                    <w:ind w:left="360"/>
                    <w:rPr>
                      <w:rFonts w:asciiTheme="minorHAnsi" w:hAnsiTheme="minorHAnsi"/>
                      <w:b/>
                      <w:sz w:val="22"/>
                      <w:szCs w:val="22"/>
                    </w:rPr>
                  </w:pPr>
                  <w:r w:rsidRPr="00D63972">
                    <w:rPr>
                      <w:rFonts w:asciiTheme="minorHAnsi" w:hAnsiTheme="minorHAnsi"/>
                      <w:sz w:val="22"/>
                      <w:szCs w:val="22"/>
                    </w:rPr>
                    <w:t>Sticky notes</w:t>
                  </w:r>
                </w:p>
                <w:p w:rsidR="00D63972" w:rsidRPr="00D63972" w:rsidRDefault="00D63972" w:rsidP="00DB1471">
                  <w:pPr>
                    <w:numPr>
                      <w:ilvl w:val="0"/>
                      <w:numId w:val="2"/>
                    </w:numPr>
                    <w:ind w:left="360"/>
                    <w:rPr>
                      <w:rFonts w:asciiTheme="minorHAnsi" w:hAnsiTheme="minorHAnsi"/>
                      <w:b/>
                      <w:sz w:val="22"/>
                      <w:szCs w:val="22"/>
                    </w:rPr>
                  </w:pPr>
                  <w:r w:rsidRPr="00D63972">
                    <w:rPr>
                      <w:rFonts w:asciiTheme="minorHAnsi" w:hAnsiTheme="minorHAnsi"/>
                      <w:sz w:val="22"/>
                      <w:szCs w:val="22"/>
                    </w:rPr>
                    <w:t>Markers</w:t>
                  </w:r>
                </w:p>
              </w:tc>
            </w:tr>
          </w:tbl>
          <w:p w:rsidR="00D63972" w:rsidRPr="00D63972" w:rsidRDefault="00D63972" w:rsidP="00DB1471">
            <w:pPr>
              <w:rPr>
                <w:rFonts w:asciiTheme="minorHAnsi" w:hAnsiTheme="minorHAnsi"/>
                <w:b/>
                <w:sz w:val="22"/>
                <w:szCs w:val="22"/>
              </w:rPr>
            </w:pPr>
          </w:p>
          <w:p w:rsidR="00D63972" w:rsidRDefault="00D63972" w:rsidP="00DB1471">
            <w:pPr>
              <w:rPr>
                <w:rFonts w:asciiTheme="minorHAnsi" w:hAnsiTheme="minorHAnsi"/>
                <w:b/>
                <w:sz w:val="22"/>
                <w:szCs w:val="22"/>
              </w:rPr>
            </w:pPr>
            <w:r w:rsidRPr="00D63972">
              <w:rPr>
                <w:rFonts w:asciiTheme="minorHAnsi" w:hAnsiTheme="minorHAnsi"/>
                <w:b/>
                <w:sz w:val="22"/>
                <w:szCs w:val="22"/>
              </w:rPr>
              <w:t>Handouts: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7"/>
              <w:gridCol w:w="4402"/>
            </w:tblGrid>
            <w:tr w:rsidR="0032396A" w:rsidRPr="00D63972">
              <w:tc>
                <w:tcPr>
                  <w:tcW w:w="5287" w:type="dxa"/>
                </w:tcPr>
                <w:p w:rsidR="0032396A" w:rsidRPr="00D63972" w:rsidRDefault="0032396A" w:rsidP="00DB1471">
                  <w:pPr>
                    <w:numPr>
                      <w:ilvl w:val="0"/>
                      <w:numId w:val="3"/>
                    </w:numPr>
                    <w:ind w:left="360"/>
                    <w:rPr>
                      <w:rFonts w:asciiTheme="minorHAnsi" w:hAnsiTheme="minorHAnsi"/>
                      <w:sz w:val="22"/>
                      <w:szCs w:val="22"/>
                    </w:rPr>
                  </w:pPr>
                  <w:r w:rsidRPr="00D63972">
                    <w:rPr>
                      <w:rFonts w:asciiTheme="minorHAnsi" w:hAnsiTheme="minorHAnsi"/>
                      <w:sz w:val="22"/>
                      <w:szCs w:val="22"/>
                    </w:rPr>
                    <w:t>Module 1 Slide Deck</w:t>
                  </w:r>
                </w:p>
                <w:p w:rsidR="0032396A" w:rsidRPr="00D63972" w:rsidRDefault="0032396A" w:rsidP="00DB1471">
                  <w:pPr>
                    <w:numPr>
                      <w:ilvl w:val="0"/>
                      <w:numId w:val="3"/>
                    </w:numPr>
                    <w:ind w:left="360"/>
                    <w:rPr>
                      <w:rFonts w:asciiTheme="minorHAnsi" w:hAnsiTheme="minorHAnsi"/>
                      <w:sz w:val="22"/>
                      <w:szCs w:val="22"/>
                    </w:rPr>
                  </w:pPr>
                  <w:r w:rsidRPr="00D63972">
                    <w:rPr>
                      <w:rFonts w:asciiTheme="minorHAnsi" w:hAnsiTheme="minorHAnsi"/>
                      <w:sz w:val="22"/>
                      <w:szCs w:val="22"/>
                    </w:rPr>
                    <w:t xml:space="preserve">Handout 1: FAQ Scavenger Hunt </w:t>
                  </w:r>
                </w:p>
                <w:p w:rsidR="0032396A" w:rsidRPr="00D63972" w:rsidRDefault="0032396A" w:rsidP="00DB1471">
                  <w:pPr>
                    <w:numPr>
                      <w:ilvl w:val="0"/>
                      <w:numId w:val="3"/>
                    </w:numPr>
                    <w:ind w:left="360"/>
                    <w:rPr>
                      <w:rFonts w:asciiTheme="minorHAnsi" w:hAnsiTheme="minorHAnsi"/>
                      <w:sz w:val="22"/>
                      <w:szCs w:val="22"/>
                    </w:rPr>
                  </w:pPr>
                  <w:r w:rsidRPr="00D63972">
                    <w:rPr>
                      <w:rFonts w:asciiTheme="minorHAnsi" w:hAnsiTheme="minorHAnsi"/>
                      <w:sz w:val="22"/>
                      <w:szCs w:val="22"/>
                    </w:rPr>
                    <w:t>Handout 1.2: Assessment Inventory</w:t>
                  </w:r>
                </w:p>
                <w:p w:rsidR="0032396A" w:rsidRPr="0032396A" w:rsidRDefault="0032396A" w:rsidP="00DB1471">
                  <w:pPr>
                    <w:numPr>
                      <w:ilvl w:val="0"/>
                      <w:numId w:val="3"/>
                    </w:numPr>
                    <w:ind w:left="360"/>
                    <w:rPr>
                      <w:rFonts w:asciiTheme="minorHAnsi" w:hAnsiTheme="minorHAnsi"/>
                      <w:sz w:val="22"/>
                      <w:szCs w:val="22"/>
                    </w:rPr>
                  </w:pPr>
                  <w:r w:rsidRPr="00D63972">
                    <w:rPr>
                      <w:rFonts w:asciiTheme="minorHAnsi" w:hAnsiTheme="minorHAnsi"/>
                      <w:sz w:val="22"/>
                      <w:szCs w:val="22"/>
                    </w:rPr>
                    <w:t>Illinois Administrative Code Part 50 (</w:t>
                  </w:r>
                  <w:hyperlink r:id="rId8" w:history="1">
                    <w:r w:rsidRPr="00D63972">
                      <w:rPr>
                        <w:rStyle w:val="Hyperlink"/>
                        <w:rFonts w:asciiTheme="minorHAnsi" w:hAnsiTheme="minorHAnsi"/>
                        <w:sz w:val="22"/>
                        <w:szCs w:val="22"/>
                      </w:rPr>
                      <w:t>www.isbe.net/rules/archive/default.htm</w:t>
                    </w:r>
                  </w:hyperlink>
                  <w:r w:rsidRPr="00D63972">
                    <w:rPr>
                      <w:rStyle w:val="Hyperlink"/>
                      <w:rFonts w:asciiTheme="minorHAnsi" w:hAnsiTheme="minorHAnsi"/>
                      <w:sz w:val="22"/>
                      <w:szCs w:val="22"/>
                    </w:rPr>
                    <w:t>)</w:t>
                  </w:r>
                </w:p>
              </w:tc>
              <w:tc>
                <w:tcPr>
                  <w:tcW w:w="4402" w:type="dxa"/>
                </w:tcPr>
                <w:p w:rsidR="0032396A" w:rsidRPr="00D63972" w:rsidRDefault="0032396A" w:rsidP="00DB1471">
                  <w:pPr>
                    <w:ind w:left="360"/>
                    <w:rPr>
                      <w:rFonts w:asciiTheme="minorHAnsi" w:hAnsiTheme="minorHAnsi"/>
                      <w:b/>
                      <w:sz w:val="22"/>
                      <w:szCs w:val="22"/>
                    </w:rPr>
                  </w:pPr>
                </w:p>
              </w:tc>
            </w:tr>
          </w:tbl>
          <w:p w:rsidR="0032396A" w:rsidRPr="00D63972" w:rsidRDefault="0032396A" w:rsidP="00DB1471">
            <w:pPr>
              <w:rPr>
                <w:rFonts w:asciiTheme="minorHAnsi" w:hAnsiTheme="minorHAnsi"/>
                <w:b/>
                <w:sz w:val="22"/>
                <w:szCs w:val="22"/>
              </w:rPr>
            </w:pPr>
          </w:p>
          <w:p w:rsidR="00D63972" w:rsidRPr="00D63972" w:rsidRDefault="00D63972" w:rsidP="00DB1471">
            <w:pPr>
              <w:ind w:left="360"/>
              <w:rPr>
                <w:rFonts w:asciiTheme="minorHAnsi" w:eastAsia="Cambria" w:hAnsiTheme="minorHAnsi" w:cstheme="minorHAnsi"/>
                <w:sz w:val="22"/>
                <w:szCs w:val="22"/>
              </w:rPr>
            </w:pPr>
          </w:p>
        </w:tc>
      </w:tr>
    </w:tbl>
    <w:p w:rsidR="00D63972" w:rsidRDefault="00D63972" w:rsidP="00D63972"/>
    <w:p w:rsidR="00BA48F8" w:rsidRDefault="00BA48F8" w:rsidP="00D63972"/>
    <w:p w:rsidR="00BA48F8" w:rsidRDefault="00BA48F8" w:rsidP="00D63972"/>
    <w:p w:rsidR="00DB1471" w:rsidRDefault="00DB1471" w:rsidP="00D63972"/>
    <w:p w:rsidR="00DB1471" w:rsidRDefault="00DB1471" w:rsidP="00D63972"/>
    <w:p w:rsidR="00BA48F8" w:rsidRDefault="00BA48F8" w:rsidP="00D63972"/>
    <w:tbl>
      <w:tblPr>
        <w:tblStyle w:val="MediumShading1-Accent1"/>
        <w:tblW w:w="0" w:type="auto"/>
        <w:tblBorders>
          <w:insideV w:val="single" w:sz="8" w:space="0" w:color="7BA0CD" w:themeColor="accent1" w:themeTint="BF"/>
        </w:tblBorders>
        <w:tblLayout w:type="fixed"/>
        <w:tblLook w:val="04A0" w:firstRow="1" w:lastRow="0" w:firstColumn="1" w:lastColumn="0" w:noHBand="0" w:noVBand="1"/>
      </w:tblPr>
      <w:tblGrid>
        <w:gridCol w:w="1728"/>
        <w:gridCol w:w="6480"/>
        <w:gridCol w:w="1440"/>
        <w:gridCol w:w="1350"/>
        <w:gridCol w:w="2178"/>
      </w:tblGrid>
      <w:tr w:rsidR="00D63972" w:rsidRPr="00D639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tcPr>
          <w:p w:rsidR="00D63972" w:rsidRPr="00D63972" w:rsidRDefault="00D63972" w:rsidP="00535FA8">
            <w:pPr>
              <w:rPr>
                <w:rFonts w:cstheme="minorHAnsi"/>
              </w:rPr>
            </w:pPr>
            <w:r w:rsidRPr="00D63972">
              <w:rPr>
                <w:rFonts w:cstheme="minorHAnsi"/>
              </w:rPr>
              <w:lastRenderedPageBreak/>
              <w:t>Content Focus</w:t>
            </w:r>
          </w:p>
        </w:tc>
        <w:tc>
          <w:tcPr>
            <w:tcW w:w="6480" w:type="dxa"/>
            <w:tcBorders>
              <w:left w:val="single" w:sz="8" w:space="0" w:color="7BA0CD" w:themeColor="accent1" w:themeTint="BF"/>
              <w:righ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Content and Process</w:t>
            </w:r>
          </w:p>
        </w:tc>
        <w:tc>
          <w:tcPr>
            <w:tcW w:w="1440" w:type="dxa"/>
            <w:tcBorders>
              <w:left w:val="single" w:sz="8" w:space="0" w:color="7BA0CD" w:themeColor="accent1" w:themeTint="BF"/>
              <w:righ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Materials/</w:t>
            </w:r>
          </w:p>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Resources</w:t>
            </w:r>
          </w:p>
        </w:tc>
        <w:tc>
          <w:tcPr>
            <w:tcW w:w="1350" w:type="dxa"/>
            <w:tcBorders>
              <w:left w:val="single" w:sz="8" w:space="0" w:color="7BA0CD" w:themeColor="accent1" w:themeTint="BF"/>
              <w:righ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Estimated Time</w:t>
            </w:r>
          </w:p>
        </w:tc>
        <w:tc>
          <w:tcPr>
            <w:tcW w:w="2178" w:type="dxa"/>
            <w:tcBorders>
              <w:lef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Notes</w:t>
            </w:r>
          </w:p>
        </w:tc>
      </w:tr>
      <w:tr w:rsidR="00D63972"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D63972" w:rsidP="00535FA8">
            <w:pPr>
              <w:rPr>
                <w:rFonts w:cstheme="minorHAnsi"/>
              </w:rPr>
            </w:pPr>
            <w:r w:rsidRPr="00D63972">
              <w:rPr>
                <w:rFonts w:cstheme="minorHAnsi"/>
              </w:rPr>
              <w:t>General</w:t>
            </w:r>
          </w:p>
          <w:p w:rsidR="00D63972" w:rsidRPr="00D63972" w:rsidRDefault="00D63972" w:rsidP="00535FA8">
            <w:pPr>
              <w:rPr>
                <w:rFonts w:cstheme="minorHAnsi"/>
              </w:rPr>
            </w:pPr>
            <w:r w:rsidRPr="00D63972">
              <w:rPr>
                <w:rFonts w:cstheme="minorHAnsi"/>
              </w:rPr>
              <w:t>Introduction</w:t>
            </w:r>
          </w:p>
        </w:tc>
        <w:tc>
          <w:tcPr>
            <w:tcW w:w="648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D63972">
              <w:rPr>
                <w:b/>
              </w:rPr>
              <w:t>Suggested Facilitation Process</w:t>
            </w:r>
          </w:p>
          <w:p w:rsidR="00D63972" w:rsidRPr="00D63972" w:rsidRDefault="00D63972" w:rsidP="00D63972">
            <w:pPr>
              <w:numPr>
                <w:ilvl w:val="0"/>
                <w:numId w:val="5"/>
              </w:numPr>
              <w:cnfStyle w:val="000000100000" w:firstRow="0" w:lastRow="0" w:firstColumn="0" w:lastColumn="0" w:oddVBand="0" w:evenVBand="0" w:oddHBand="1" w:evenHBand="0" w:firstRowFirstColumn="0" w:firstRowLastColumn="0" w:lastRowFirstColumn="0" w:lastRowLastColumn="0"/>
            </w:pPr>
            <w:r w:rsidRPr="00D63972">
              <w:t>Introduce the purpo</w:t>
            </w:r>
            <w:r w:rsidR="00376A40">
              <w:t>se and objectives of the module and have participants self-assess the targets in the PRE section</w:t>
            </w:r>
            <w:r w:rsidR="00791FD3">
              <w:t>.</w:t>
            </w:r>
          </w:p>
          <w:p w:rsidR="00D63972" w:rsidRPr="00D63972" w:rsidRDefault="00D63972" w:rsidP="00535FA8">
            <w:pPr>
              <w:ind w:left="360"/>
              <w:cnfStyle w:val="000000100000" w:firstRow="0" w:lastRow="0" w:firstColumn="0" w:lastColumn="0" w:oddVBand="0" w:evenVBand="0" w:oddHBand="1" w:evenHBand="0" w:firstRowFirstColumn="0" w:firstRowLastColumn="0" w:lastRowFirstColumn="0" w:lastRowLastColumn="0"/>
            </w:pPr>
          </w:p>
          <w:p w:rsidR="00D63972" w:rsidRPr="00D63972" w:rsidRDefault="00950340" w:rsidP="00D63972">
            <w:pPr>
              <w:numPr>
                <w:ilvl w:val="0"/>
                <w:numId w:val="5"/>
              </w:numPr>
              <w:cnfStyle w:val="000000100000" w:firstRow="0" w:lastRow="0" w:firstColumn="0" w:lastColumn="0" w:oddVBand="0" w:evenVBand="0" w:oddHBand="1" w:evenHBand="0" w:firstRowFirstColumn="0" w:firstRowLastColumn="0" w:lastRowFirstColumn="0" w:lastRowLastColumn="0"/>
            </w:pPr>
            <w:r>
              <w:t>Explain how the Performance Evaluation Reform Act (PERA) and Part 50 rules came to be.</w:t>
            </w:r>
          </w:p>
          <w:p w:rsidR="00D63972" w:rsidRPr="00D63972" w:rsidRDefault="00D63972" w:rsidP="00535FA8">
            <w:pPr>
              <w:ind w:left="36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535FA8">
            <w:pPr>
              <w:ind w:left="360"/>
              <w:cnfStyle w:val="000000100000" w:firstRow="0" w:lastRow="0" w:firstColumn="0" w:lastColumn="0" w:oddVBand="0" w:evenVBand="0" w:oddHBand="1" w:evenHBand="0" w:firstRowFirstColumn="0" w:firstRowLastColumn="0" w:lastRowFirstColumn="0" w:lastRowLastColumn="0"/>
            </w:pPr>
            <w:r w:rsidRPr="00D63972">
              <w:t>Please state the following:</w:t>
            </w:r>
          </w:p>
          <w:p w:rsidR="00D63972" w:rsidRPr="00D63972" w:rsidRDefault="00D63972" w:rsidP="00535FA8">
            <w:pPr>
              <w:ind w:left="36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D63972">
            <w:pPr>
              <w:numPr>
                <w:ilvl w:val="0"/>
                <w:numId w:val="6"/>
              </w:numPr>
              <w:cnfStyle w:val="000000100000" w:firstRow="0" w:lastRow="0" w:firstColumn="0" w:lastColumn="0" w:oddVBand="0" w:evenVBand="0" w:oddHBand="1" w:evenHBand="0" w:firstRowFirstColumn="0" w:firstRowLastColumn="0" w:lastRowFirstColumn="0" w:lastRowLastColumn="0"/>
            </w:pPr>
            <w:r w:rsidRPr="00D63972">
              <w:t xml:space="preserve">This module serves as an introduction and overview of the information contained in </w:t>
            </w:r>
            <w:r w:rsidR="00950340">
              <w:t>Part 50</w:t>
            </w:r>
            <w:r w:rsidRPr="00D63972">
              <w:t xml:space="preserve"> of the Illinois Administrative Code. </w:t>
            </w:r>
            <w:r w:rsidR="00950340">
              <w:t xml:space="preserve">With a focus on the Student Growth Component. </w:t>
            </w:r>
          </w:p>
          <w:p w:rsidR="00D63972" w:rsidRPr="00D63972" w:rsidRDefault="00D63972" w:rsidP="00535FA8">
            <w:pPr>
              <w:ind w:left="720"/>
              <w:cnfStyle w:val="000000100000" w:firstRow="0" w:lastRow="0" w:firstColumn="0" w:lastColumn="0" w:oddVBand="0" w:evenVBand="0" w:oddHBand="1" w:evenHBand="0" w:firstRowFirstColumn="0" w:firstRowLastColumn="0" w:lastRowFirstColumn="0" w:lastRowLastColumn="0"/>
            </w:pPr>
          </w:p>
          <w:p w:rsidR="00D63972" w:rsidRDefault="00D63972" w:rsidP="00D63972">
            <w:pPr>
              <w:numPr>
                <w:ilvl w:val="0"/>
                <w:numId w:val="6"/>
              </w:numPr>
              <w:cnfStyle w:val="000000100000" w:firstRow="0" w:lastRow="0" w:firstColumn="0" w:lastColumn="0" w:oddVBand="0" w:evenVBand="0" w:oddHBand="1" w:evenHBand="0" w:firstRowFirstColumn="0" w:firstRowLastColumn="0" w:lastRowFirstColumn="0" w:lastRowLastColumn="0"/>
            </w:pPr>
            <w:r w:rsidRPr="00D63972">
              <w:t xml:space="preserve">It is important that all teachers and administrators read </w:t>
            </w:r>
            <w:r w:rsidR="00950340" w:rsidRPr="00D63972">
              <w:t>Part 50</w:t>
            </w:r>
            <w:r w:rsidRPr="00D63972">
              <w:t xml:space="preserve"> of the Illinois Administrative Code.</w:t>
            </w:r>
          </w:p>
          <w:p w:rsidR="00950340" w:rsidRDefault="00950340" w:rsidP="00950340">
            <w:pPr>
              <w:pStyle w:val="ListParagraph"/>
              <w:cnfStyle w:val="000000100000" w:firstRow="0" w:lastRow="0" w:firstColumn="0" w:lastColumn="0" w:oddVBand="0" w:evenVBand="0" w:oddHBand="1" w:evenHBand="0" w:firstRowFirstColumn="0" w:firstRowLastColumn="0" w:lastRowFirstColumn="0" w:lastRowLastColumn="0"/>
            </w:pPr>
          </w:p>
          <w:p w:rsidR="00950340" w:rsidRPr="00D63972" w:rsidRDefault="00950340" w:rsidP="00D63972">
            <w:pPr>
              <w:numPr>
                <w:ilvl w:val="0"/>
                <w:numId w:val="6"/>
              </w:numPr>
              <w:cnfStyle w:val="000000100000" w:firstRow="0" w:lastRow="0" w:firstColumn="0" w:lastColumn="0" w:oddVBand="0" w:evenVBand="0" w:oddHBand="1" w:evenHBand="0" w:firstRowFirstColumn="0" w:firstRowLastColumn="0" w:lastRowFirstColumn="0" w:lastRowLastColumn="0"/>
            </w:pPr>
            <w:r>
              <w:t>Show participants where to find the rules currently in effect on the ISBE webpage. (ISBE.net, rules, rules currently in effect, Part 50.)</w:t>
            </w:r>
          </w:p>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tcBorders>
              <w:left w:val="single" w:sz="8" w:space="0" w:color="7BA0CD" w:themeColor="accent1" w:themeTint="BF"/>
              <w:right w:val="single" w:sz="8" w:space="0" w:color="7BA0CD" w:themeColor="accent1" w:themeTint="BF"/>
            </w:tcBorders>
            <w:vAlign w:val="center"/>
          </w:tcPr>
          <w:p w:rsidR="00950340" w:rsidRDefault="00376A40" w:rsidP="00535FA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Paper copy of pre-post assessment – 1 per participant</w:t>
            </w: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rPr>
            </w:pPr>
            <w:r w:rsidRPr="00D63972">
              <w:rPr>
                <w:rFonts w:cstheme="minorHAnsi"/>
              </w:rPr>
              <w:t>Slides 3-5</w:t>
            </w: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950340"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950340" w:rsidRPr="00D63972" w:rsidRDefault="00950340" w:rsidP="00535FA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6</w:t>
            </w:r>
          </w:p>
        </w:tc>
        <w:tc>
          <w:tcPr>
            <w:tcW w:w="135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rPr>
            </w:pPr>
            <w:r w:rsidRPr="00D63972">
              <w:rPr>
                <w:rFonts w:cstheme="minorHAnsi"/>
              </w:rPr>
              <w:t>10 Minutes</w:t>
            </w:r>
          </w:p>
        </w:tc>
        <w:tc>
          <w:tcPr>
            <w:tcW w:w="2178" w:type="dxa"/>
            <w:tcBorders>
              <w:left w:val="single" w:sz="8" w:space="0" w:color="7BA0CD" w:themeColor="accent1" w:themeTint="BF"/>
            </w:tcBorders>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63972"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D63972" w:rsidP="00535FA8">
            <w:pPr>
              <w:rPr>
                <w:rFonts w:cstheme="minorHAnsi"/>
              </w:rPr>
            </w:pPr>
            <w:r w:rsidRPr="00D63972">
              <w:rPr>
                <w:rFonts w:cstheme="minorHAnsi"/>
              </w:rPr>
              <w:t>Part 50 Introduction</w:t>
            </w:r>
          </w:p>
        </w:tc>
        <w:tc>
          <w:tcPr>
            <w:tcW w:w="6480" w:type="dxa"/>
            <w:tcBorders>
              <w:left w:val="single" w:sz="8" w:space="0" w:color="7BA0CD" w:themeColor="accent1" w:themeTint="BF"/>
              <w:right w:val="single" w:sz="8" w:space="0" w:color="7BA0CD" w:themeColor="accent1" w:themeTint="BF"/>
            </w:tcBorders>
            <w:vAlign w:val="center"/>
          </w:tcPr>
          <w:p w:rsidR="00D63972" w:rsidRPr="00D63972" w:rsidRDefault="00D63972" w:rsidP="00D63972">
            <w:pPr>
              <w:numPr>
                <w:ilvl w:val="0"/>
                <w:numId w:val="5"/>
              </w:numPr>
              <w:cnfStyle w:val="000000010000" w:firstRow="0" w:lastRow="0" w:firstColumn="0" w:lastColumn="0" w:oddVBand="0" w:evenVBand="0" w:oddHBand="0" w:evenHBand="1" w:firstRowFirstColumn="0" w:firstRowLastColumn="0" w:lastRowFirstColumn="0" w:lastRowLastColumn="0"/>
            </w:pPr>
            <w:r w:rsidRPr="00D63972">
              <w:t xml:space="preserve">Ask participants if they have read the Illinois Administrative Code Part 50 document. </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r w:rsidRPr="00D63972">
              <w:t>Familiarity with this document will vary from district to district. Gauging participants’ prior knowledge will help you differentiate your facilitation to participants needs.</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5"/>
              </w:numPr>
              <w:cnfStyle w:val="000000010000" w:firstRow="0" w:lastRow="0" w:firstColumn="0" w:lastColumn="0" w:oddVBand="0" w:evenVBand="0" w:oddHBand="0" w:evenHBand="1" w:firstRowFirstColumn="0" w:firstRowLastColumn="0" w:lastRowFirstColumn="0" w:lastRowLastColumn="0"/>
              <w:rPr>
                <w:b/>
              </w:rPr>
            </w:pPr>
            <w:r w:rsidRPr="00D63972">
              <w:t>Refer participants to either a hard copy or electronic copy of the Illinois Administrative Code Part 50, and Handout 1: FAQ Scavenger Hunt.</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rPr>
                <w:b/>
              </w:rPr>
            </w:pPr>
          </w:p>
          <w:p w:rsidR="00D63972" w:rsidRPr="00D63972" w:rsidRDefault="00D63972" w:rsidP="00D63972">
            <w:pPr>
              <w:numPr>
                <w:ilvl w:val="0"/>
                <w:numId w:val="5"/>
              </w:numPr>
              <w:cnfStyle w:val="000000010000" w:firstRow="0" w:lastRow="0" w:firstColumn="0" w:lastColumn="0" w:oddVBand="0" w:evenVBand="0" w:oddHBand="0" w:evenHBand="1" w:firstRowFirstColumn="0" w:firstRowLastColumn="0" w:lastRowFirstColumn="0" w:lastRowLastColumn="0"/>
            </w:pPr>
            <w:r w:rsidRPr="00D63972">
              <w:t xml:space="preserve">Ask participants to read the Illinois Administrative Code Part 50 and complete the scavenger hunt either individually or as a small group to help them become familiar with Section 50.110 Student Growth Components of the Illinois Administrative Code Part 50 and answer some frequently asked questions. </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r w:rsidRPr="00D63972">
              <w:t>Below are the questions and their correct answers.</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r w:rsidRPr="00D63972">
              <w:t xml:space="preserve"> </w:t>
            </w:r>
          </w:p>
          <w:p w:rsidR="001F44EC" w:rsidRDefault="001F44EC" w:rsidP="00D63972">
            <w:pPr>
              <w:numPr>
                <w:ilvl w:val="1"/>
                <w:numId w:val="7"/>
              </w:numPr>
              <w:cnfStyle w:val="000000010000" w:firstRow="0" w:lastRow="0" w:firstColumn="0" w:lastColumn="0" w:oddVBand="0" w:evenVBand="0" w:oddHBand="0" w:evenHBand="1" w:firstRowFirstColumn="0" w:firstRowLastColumn="0" w:lastRowFirstColumn="0" w:lastRowLastColumn="0"/>
            </w:pPr>
            <w:r>
              <w:t>What staff is exempt from the student growth requirement?</w:t>
            </w:r>
          </w:p>
          <w:p w:rsidR="001F44EC" w:rsidRDefault="001F44EC" w:rsidP="001F44EC">
            <w:pPr>
              <w:ind w:left="1080"/>
              <w:cnfStyle w:val="000000010000" w:firstRow="0" w:lastRow="0" w:firstColumn="0" w:lastColumn="0" w:oddVBand="0" w:evenVBand="0" w:oddHBand="0" w:evenHBand="1" w:firstRowFirstColumn="0" w:firstRowLastColumn="0" w:lastRowFirstColumn="0" w:lastRowLastColumn="0"/>
            </w:pPr>
          </w:p>
          <w:p w:rsidR="001F44EC" w:rsidRPr="002E5F92" w:rsidRDefault="001F44EC" w:rsidP="001F44EC">
            <w:pPr>
              <w:ind w:left="1080"/>
              <w:cnfStyle w:val="000000010000" w:firstRow="0" w:lastRow="0" w:firstColumn="0" w:lastColumn="0" w:oddVBand="0" w:evenVBand="0" w:oddHBand="0" w:evenHBand="1" w:firstRowFirstColumn="0" w:firstRowLastColumn="0" w:lastRowFirstColumn="0" w:lastRowLastColumn="0"/>
              <w:rPr>
                <w:color w:val="7F7F7F" w:themeColor="text1" w:themeTint="80"/>
              </w:rPr>
            </w:pPr>
            <w:r w:rsidRPr="002E5F92">
              <w:rPr>
                <w:color w:val="7F7F7F" w:themeColor="text1" w:themeTint="80"/>
              </w:rPr>
              <w:t>Exempt staff includes any individual who holds a school service personnel certificate issued under Article 21 of the School Code or a professional educator license endorsed for school support personnel issued under Article 21B of the School Code. This includes but is not limited to school counselor, school psychologist, nonteaching school speech and language pathologist, school nurse, or school social worker.</w:t>
            </w:r>
          </w:p>
          <w:p w:rsidR="001F44EC" w:rsidRDefault="001F44EC" w:rsidP="001F44EC">
            <w:pPr>
              <w:ind w:left="108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1"/>
                <w:numId w:val="7"/>
              </w:numPr>
              <w:cnfStyle w:val="000000010000" w:firstRow="0" w:lastRow="0" w:firstColumn="0" w:lastColumn="0" w:oddVBand="0" w:evenVBand="0" w:oddHBand="0" w:evenHBand="1" w:firstRowFirstColumn="0" w:firstRowLastColumn="0" w:lastRowFirstColumn="0" w:lastRowLastColumn="0"/>
            </w:pPr>
            <w:r w:rsidRPr="00D63972">
              <w:t xml:space="preserve">Are the use of Type I and II assessments mandatory for each category of teacher? </w:t>
            </w: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rPr>
                <w:color w:val="7F7F7F" w:themeColor="text1" w:themeTint="80"/>
              </w:rPr>
            </w:pPr>
            <w:r w:rsidRPr="00D63972">
              <w:rPr>
                <w:color w:val="7F7F7F" w:themeColor="text1" w:themeTint="80"/>
              </w:rPr>
              <w:t xml:space="preserve">No, the </w:t>
            </w:r>
            <w:r w:rsidRPr="00D63972">
              <w:rPr>
                <w:i/>
                <w:color w:val="7F7F7F" w:themeColor="text1" w:themeTint="80"/>
              </w:rPr>
              <w:t>Administrative Code Part 50 states</w:t>
            </w:r>
            <w:r w:rsidRPr="00D63972">
              <w:rPr>
                <w:color w:val="7F7F7F" w:themeColor="text1" w:themeTint="80"/>
              </w:rPr>
              <w:t xml:space="preserve"> that if the joint committee determines that neither a Type I nor a Type II assessment can be identified, then the evaluation plan shall require that at least two Type III assessments be used.</w:t>
            </w: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r w:rsidRPr="00D63972">
              <w:t xml:space="preserve">You may also want to point out that if a district requires the use of two Type III assessments for any category of </w:t>
            </w:r>
            <w:r w:rsidRPr="00D63972">
              <w:lastRenderedPageBreak/>
              <w:t>teachers they may delay the use of the second Type III assessment until the second year of implementation.</w:t>
            </w: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1"/>
                <w:numId w:val="7"/>
              </w:numPr>
              <w:cnfStyle w:val="000000010000" w:firstRow="0" w:lastRow="0" w:firstColumn="0" w:lastColumn="0" w:oddVBand="0" w:evenVBand="0" w:oddHBand="0" w:evenHBand="1" w:firstRowFirstColumn="0" w:firstRowLastColumn="0" w:lastRowFirstColumn="0" w:lastRowLastColumn="0"/>
            </w:pPr>
            <w:r w:rsidRPr="00D63972">
              <w:t xml:space="preserve">Who is required to use a Type III assessment, and who decides what that the Type III assessment is going to be? </w:t>
            </w: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rPr>
                <w:color w:val="7F7F7F" w:themeColor="text1" w:themeTint="80"/>
              </w:rPr>
            </w:pPr>
            <w:r w:rsidRPr="00D63972">
              <w:rPr>
                <w:color w:val="7F7F7F" w:themeColor="text1" w:themeTint="80"/>
              </w:rPr>
              <w:t>Every category of teacher is required to use a Type III assessment. It is the task of the joint committee to describe the general nature of Type III assessments, and the process and criteria that the qualified evaluator and teacher will use to identify or develop the specific Type III assessment to be used.</w:t>
            </w: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r w:rsidRPr="00D63972">
              <w:t>You may want to point participants to the Classroom Assessment Standards (</w:t>
            </w:r>
            <w:hyperlink r:id="rId9" w:history="1">
              <w:r w:rsidRPr="00D63972">
                <w:rPr>
                  <w:rStyle w:val="Hyperlink"/>
                </w:rPr>
                <w:t>www.jcsee.org/standards-development</w:t>
              </w:r>
            </w:hyperlink>
            <w:r w:rsidRPr="00D63972">
              <w:t xml:space="preserve">) that provides guidance around the selection and development of quality classroom assessments. </w:t>
            </w: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p>
          <w:p w:rsidR="00316C17" w:rsidRDefault="00EE6BF5" w:rsidP="00D63972">
            <w:pPr>
              <w:numPr>
                <w:ilvl w:val="1"/>
                <w:numId w:val="7"/>
              </w:numPr>
              <w:cnfStyle w:val="000000010000" w:firstRow="0" w:lastRow="0" w:firstColumn="0" w:lastColumn="0" w:oddVBand="0" w:evenVBand="0" w:oddHBand="0" w:evenHBand="1" w:firstRowFirstColumn="0" w:firstRowLastColumn="0" w:lastRowFirstColumn="0" w:lastRowLastColumn="0"/>
            </w:pPr>
            <w:r>
              <w:t>Who considers how student characteristics are used for each measurement model</w:t>
            </w:r>
            <w:r w:rsidR="00316C17">
              <w:t>?</w:t>
            </w:r>
          </w:p>
          <w:p w:rsidR="00316C17" w:rsidRDefault="00316C17" w:rsidP="00316C17">
            <w:pPr>
              <w:ind w:left="1080"/>
              <w:cnfStyle w:val="000000010000" w:firstRow="0" w:lastRow="0" w:firstColumn="0" w:lastColumn="0" w:oddVBand="0" w:evenVBand="0" w:oddHBand="0" w:evenHBand="1" w:firstRowFirstColumn="0" w:firstRowLastColumn="0" w:lastRowFirstColumn="0" w:lastRowLastColumn="0"/>
            </w:pPr>
          </w:p>
          <w:p w:rsidR="00316C17" w:rsidRPr="00316C17" w:rsidRDefault="00EE6BF5" w:rsidP="00316C17">
            <w:pPr>
              <w:ind w:left="1080"/>
              <w:cnfStyle w:val="000000010000" w:firstRow="0" w:lastRow="0" w:firstColumn="0" w:lastColumn="0" w:oddVBand="0" w:evenVBand="0" w:oddHBand="0" w:evenHBand="1" w:firstRowFirstColumn="0" w:firstRowLastColumn="0" w:lastRowFirstColumn="0" w:lastRowLastColumn="0"/>
              <w:rPr>
                <w:color w:val="7F7F7F" w:themeColor="text1" w:themeTint="80"/>
              </w:rPr>
            </w:pPr>
            <w:r>
              <w:rPr>
                <w:color w:val="7F7F7F" w:themeColor="text1" w:themeTint="80"/>
              </w:rPr>
              <w:t>The joint committee shall consider how certain student characteristics shall be used for each measurement model …</w:t>
            </w:r>
          </w:p>
          <w:p w:rsidR="00316C17" w:rsidRDefault="00316C17" w:rsidP="00316C17">
            <w:pPr>
              <w:ind w:left="108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1"/>
                <w:numId w:val="7"/>
              </w:numPr>
              <w:cnfStyle w:val="000000010000" w:firstRow="0" w:lastRow="0" w:firstColumn="0" w:lastColumn="0" w:oddVBand="0" w:evenVBand="0" w:oddHBand="0" w:evenHBand="1" w:firstRowFirstColumn="0" w:firstRowLastColumn="0" w:lastRowFirstColumn="0" w:lastRowLastColumn="0"/>
            </w:pPr>
            <w:r w:rsidRPr="00D63972">
              <w:t>What should assessments used at each data point in a measurement model have in common?</w:t>
            </w: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rPr>
                <w:color w:val="7F7F7F" w:themeColor="text1" w:themeTint="80"/>
              </w:rPr>
            </w:pPr>
            <w:r w:rsidRPr="00D63972">
              <w:rPr>
                <w:color w:val="7F7F7F" w:themeColor="text1" w:themeTint="80"/>
              </w:rPr>
              <w:t>Assessments used for each data point in a measurement model should address the same instructional content.</w:t>
            </w: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p>
          <w:p w:rsidR="00EE6BF5" w:rsidRDefault="00EE6BF5" w:rsidP="00535FA8">
            <w:pPr>
              <w:ind w:left="108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r w:rsidRPr="00D63972">
              <w:t xml:space="preserve">The </w:t>
            </w:r>
            <w:r w:rsidRPr="00D63972">
              <w:rPr>
                <w:i/>
              </w:rPr>
              <w:t>Illinois Administrative Code Part 50</w:t>
            </w:r>
            <w:r w:rsidRPr="00D63972">
              <w:t xml:space="preserve"> states that “assessments used for each data point in a measurement model may be different provided that they address the same instructional content.” This means that different assessments (e.g., writing prompts, projects, etc.) may be used throughout the school year as long as they address the same instructional content. For example, different assessments may be linked together using a common rubric and organized in a portfolio.</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rPr>
                <w:b/>
              </w:rPr>
            </w:pPr>
          </w:p>
          <w:p w:rsidR="00D63972" w:rsidRPr="00D63972" w:rsidRDefault="00D63972" w:rsidP="00D63972">
            <w:pPr>
              <w:numPr>
                <w:ilvl w:val="0"/>
                <w:numId w:val="5"/>
              </w:numPr>
              <w:cnfStyle w:val="000000010000" w:firstRow="0" w:lastRow="0" w:firstColumn="0" w:lastColumn="0" w:oddVBand="0" w:evenVBand="0" w:oddHBand="0" w:evenHBand="1" w:firstRowFirstColumn="0" w:firstRowLastColumn="0" w:lastRowFirstColumn="0" w:lastRowLastColumn="0"/>
            </w:pPr>
            <w:r w:rsidRPr="00D63972">
              <w:t xml:space="preserve">Ask participants to share their conclusions with the large group. </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5"/>
              </w:numPr>
              <w:cnfStyle w:val="000000010000" w:firstRow="0" w:lastRow="0" w:firstColumn="0" w:lastColumn="0" w:oddVBand="0" w:evenVBand="0" w:oddHBand="0" w:evenHBand="1" w:firstRowFirstColumn="0" w:firstRowLastColumn="0" w:lastRowFirstColumn="0" w:lastRowLastColumn="0"/>
            </w:pPr>
            <w:r w:rsidRPr="00D63972">
              <w:t>Review the answers to each question with the large group as necessary.</w:t>
            </w:r>
          </w:p>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rPr>
            </w:pPr>
          </w:p>
        </w:tc>
        <w:tc>
          <w:tcPr>
            <w:tcW w:w="1440" w:type="dxa"/>
            <w:tcBorders>
              <w:left w:val="single" w:sz="8" w:space="0" w:color="7BA0CD" w:themeColor="accent1" w:themeTint="BF"/>
              <w:right w:val="single" w:sz="8" w:space="0" w:color="7BA0CD" w:themeColor="accent1" w:themeTint="BF"/>
            </w:tcBorders>
            <w:vAlign w:val="center"/>
          </w:tcPr>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rPr>
            </w:pPr>
            <w:r w:rsidRPr="00D63972">
              <w:rPr>
                <w:rFonts w:cstheme="minorHAnsi"/>
              </w:rPr>
              <w:t>Slides 6-7</w:t>
            </w:r>
          </w:p>
          <w:p w:rsidR="00487638"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rPr>
            </w:pPr>
            <w:r w:rsidRPr="00D63972">
              <w:rPr>
                <w:rFonts w:cstheme="minorHAnsi"/>
              </w:rPr>
              <w:t>Handout 1</w:t>
            </w: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Definition of Teacher</w:t>
            </w: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50.110b3</w:t>
            </w: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50.110b3A</w:t>
            </w: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50.110c</w:t>
            </w: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E6BF5" w:rsidRDefault="00EE6BF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487638" w:rsidRPr="00D63972" w:rsidRDefault="00487638"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50.110b1</w:t>
            </w:r>
          </w:p>
        </w:tc>
        <w:tc>
          <w:tcPr>
            <w:tcW w:w="135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rPr>
            </w:pPr>
            <w:r w:rsidRPr="00D63972">
              <w:rPr>
                <w:rFonts w:cstheme="minorHAnsi"/>
              </w:rPr>
              <w:lastRenderedPageBreak/>
              <w:t>40 Minutes</w:t>
            </w:r>
          </w:p>
        </w:tc>
        <w:tc>
          <w:tcPr>
            <w:tcW w:w="2178" w:type="dxa"/>
            <w:tcBorders>
              <w:left w:val="single" w:sz="8" w:space="0" w:color="7BA0CD" w:themeColor="accent1" w:themeTint="BF"/>
            </w:tcBorders>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D63972"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D63972" w:rsidP="00535FA8">
            <w:pPr>
              <w:rPr>
                <w:rFonts w:cstheme="minorHAnsi"/>
              </w:rPr>
            </w:pPr>
            <w:r w:rsidRPr="00D63972">
              <w:rPr>
                <w:rFonts w:cstheme="minorHAnsi"/>
              </w:rPr>
              <w:lastRenderedPageBreak/>
              <w:t>Definitions</w:t>
            </w:r>
          </w:p>
        </w:tc>
        <w:tc>
          <w:tcPr>
            <w:tcW w:w="6480" w:type="dxa"/>
            <w:tcBorders>
              <w:left w:val="single" w:sz="8" w:space="0" w:color="7BA0CD" w:themeColor="accent1" w:themeTint="BF"/>
              <w:right w:val="single" w:sz="8" w:space="0" w:color="7BA0CD" w:themeColor="accent1" w:themeTint="BF"/>
            </w:tcBorders>
            <w:vAlign w:val="center"/>
          </w:tcPr>
          <w:p w:rsidR="00D63972" w:rsidRPr="00D63972" w:rsidRDefault="00D63972" w:rsidP="00D63972">
            <w:pPr>
              <w:numPr>
                <w:ilvl w:val="0"/>
                <w:numId w:val="5"/>
              </w:numPr>
              <w:cnfStyle w:val="000000100000" w:firstRow="0" w:lastRow="0" w:firstColumn="0" w:lastColumn="0" w:oddVBand="0" w:evenVBand="0" w:oddHBand="1" w:evenHBand="0" w:firstRowFirstColumn="0" w:firstRowLastColumn="0" w:lastRowFirstColumn="0" w:lastRowLastColumn="0"/>
            </w:pPr>
            <w:r w:rsidRPr="00D63972">
              <w:t>Ask participants to turn to Section 50.30 Definitions and state that you are going to provide an overview of the document for the group. Define the following terminology:</w:t>
            </w:r>
          </w:p>
          <w:p w:rsidR="00D63972" w:rsidRPr="00D63972" w:rsidRDefault="00D63972" w:rsidP="00535FA8">
            <w:pPr>
              <w:ind w:left="36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D63972">
            <w:pPr>
              <w:numPr>
                <w:ilvl w:val="0"/>
                <w:numId w:val="8"/>
              </w:numPr>
              <w:cnfStyle w:val="000000100000" w:firstRow="0" w:lastRow="0" w:firstColumn="0" w:lastColumn="0" w:oddVBand="0" w:evenVBand="0" w:oddHBand="1" w:evenHBand="0" w:firstRowFirstColumn="0" w:firstRowLastColumn="0" w:lastRowFirstColumn="0" w:lastRowLastColumn="0"/>
            </w:pPr>
            <w:r w:rsidRPr="00D63972">
              <w:t>“Assessment” means any instrument that measures a student’s acquisition of specific knowledge and skills. Assessments used in the evaluation of teachers, principals and assistant principals shall be aligned to one or more instructional areas articulated in the Illinois Learning Standards.</w:t>
            </w:r>
          </w:p>
          <w:p w:rsidR="00D63972" w:rsidRPr="00D63972" w:rsidRDefault="00D63972" w:rsidP="00535FA8">
            <w:pPr>
              <w:ind w:left="72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D63972">
            <w:pPr>
              <w:numPr>
                <w:ilvl w:val="1"/>
                <w:numId w:val="8"/>
              </w:numPr>
              <w:cnfStyle w:val="000000100000" w:firstRow="0" w:lastRow="0" w:firstColumn="0" w:lastColumn="0" w:oddVBand="0" w:evenVBand="0" w:oddHBand="1" w:evenHBand="0" w:firstRowFirstColumn="0" w:firstRowLastColumn="0" w:lastRowFirstColumn="0" w:lastRowLastColumn="0"/>
            </w:pPr>
            <w:r w:rsidRPr="00D63972">
              <w:t>Note that you will refer back to this section later in the training to define different assessment types and measurement model.</w:t>
            </w:r>
          </w:p>
          <w:p w:rsidR="00D63972" w:rsidRPr="00D63972" w:rsidRDefault="00D63972" w:rsidP="00535FA8">
            <w:pPr>
              <w:ind w:left="72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D63972">
            <w:pPr>
              <w:numPr>
                <w:ilvl w:val="0"/>
                <w:numId w:val="8"/>
              </w:numPr>
              <w:cnfStyle w:val="000000100000" w:firstRow="0" w:lastRow="0" w:firstColumn="0" w:lastColumn="0" w:oddVBand="0" w:evenVBand="0" w:oddHBand="1" w:evenHBand="0" w:firstRowFirstColumn="0" w:firstRowLastColumn="0" w:lastRowFirstColumn="0" w:lastRowLastColumn="0"/>
            </w:pPr>
            <w:r w:rsidRPr="00D63972">
              <w:t xml:space="preserve">“Joint Committee” means a committee composed of equal </w:t>
            </w:r>
            <w:r w:rsidRPr="00D63972">
              <w:lastRenderedPageBreak/>
              <w:t>representation selected by the district and its teachers or, when applicable, the exclusive bargaining representative of its teachers, which shall have the duties set forth in this Part regarding the establishment of a performance evaluation plan that incorporates data and indicators of student growth as a significant factor in rating teacher performance.</w:t>
            </w:r>
          </w:p>
          <w:p w:rsidR="00D63972" w:rsidRPr="00D63972" w:rsidRDefault="00D63972" w:rsidP="00535FA8">
            <w:pPr>
              <w:ind w:left="72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D63972">
            <w:pPr>
              <w:numPr>
                <w:ilvl w:val="1"/>
                <w:numId w:val="8"/>
              </w:numPr>
              <w:cnfStyle w:val="000000100000" w:firstRow="0" w:lastRow="0" w:firstColumn="0" w:lastColumn="0" w:oddVBand="0" w:evenVBand="0" w:oddHBand="1" w:evenHBand="0" w:firstRowFirstColumn="0" w:firstRowLastColumn="0" w:lastRowFirstColumn="0" w:lastRowLastColumn="0"/>
            </w:pPr>
            <w:r w:rsidRPr="00D63972">
              <w:t>Ask participants who has convened either an official or unofficial joint committee. Emphasize the importance of identifying members of the joint committee and convening in an unofficial manner to begin discussions around this topic as soon as possible.</w:t>
            </w:r>
          </w:p>
          <w:p w:rsidR="00D63972" w:rsidRPr="00D63972" w:rsidRDefault="00D63972" w:rsidP="00535FA8">
            <w:pPr>
              <w:ind w:left="720"/>
              <w:cnfStyle w:val="000000100000" w:firstRow="0" w:lastRow="0" w:firstColumn="0" w:lastColumn="0" w:oddVBand="0" w:evenVBand="0" w:oddHBand="1" w:evenHBand="0" w:firstRowFirstColumn="0" w:firstRowLastColumn="0" w:lastRowFirstColumn="0" w:lastRowLastColumn="0"/>
            </w:pPr>
          </w:p>
          <w:p w:rsidR="001753AF" w:rsidRDefault="00D63972" w:rsidP="001753AF">
            <w:pPr>
              <w:numPr>
                <w:ilvl w:val="0"/>
                <w:numId w:val="8"/>
              </w:numPr>
              <w:cnfStyle w:val="000000100000" w:firstRow="0" w:lastRow="0" w:firstColumn="0" w:lastColumn="0" w:oddVBand="0" w:evenVBand="0" w:oddHBand="1" w:evenHBand="0" w:firstRowFirstColumn="0" w:firstRowLastColumn="0" w:lastRowFirstColumn="0" w:lastRowLastColumn="0"/>
            </w:pPr>
            <w:r w:rsidRPr="00D63972">
              <w:t>“Student growth” means a demonstrable change in a student’s or group of students’ knowledge or skills, as evidenced by gain and/or attainment on two or more assessments, between two or more points in time.</w:t>
            </w:r>
          </w:p>
          <w:p w:rsidR="001753AF" w:rsidRDefault="001753AF" w:rsidP="001753AF">
            <w:pPr>
              <w:ind w:left="720"/>
              <w:cnfStyle w:val="000000100000" w:firstRow="0" w:lastRow="0" w:firstColumn="0" w:lastColumn="0" w:oddVBand="0" w:evenVBand="0" w:oddHBand="1" w:evenHBand="0" w:firstRowFirstColumn="0" w:firstRowLastColumn="0" w:lastRowFirstColumn="0" w:lastRowLastColumn="0"/>
            </w:pPr>
          </w:p>
          <w:p w:rsidR="00D63972" w:rsidRPr="001753AF" w:rsidRDefault="001753AF" w:rsidP="001753AF">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1753AF">
              <w:t>E</w:t>
            </w:r>
            <w:r w:rsidR="00D63972" w:rsidRPr="001753AF">
              <w:t>mphasize that this definitions allows for the use of more than two assessments between more than two points in time. This gives districts more options when it comes to choosing to use a variety of assessments that may already be available in their district.</w:t>
            </w:r>
          </w:p>
          <w:p w:rsidR="00D63972" w:rsidRPr="00D63972" w:rsidRDefault="00D63972" w:rsidP="00535FA8">
            <w:pPr>
              <w:ind w:left="72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D63972">
            <w:pPr>
              <w:numPr>
                <w:ilvl w:val="0"/>
                <w:numId w:val="8"/>
              </w:numPr>
              <w:cnfStyle w:val="000000100000" w:firstRow="0" w:lastRow="0" w:firstColumn="0" w:lastColumn="0" w:oddVBand="0" w:evenVBand="0" w:oddHBand="1" w:evenHBand="0" w:firstRowFirstColumn="0" w:firstRowLastColumn="0" w:lastRowFirstColumn="0" w:lastRowLastColumn="0"/>
            </w:pPr>
            <w:r w:rsidRPr="00D63972">
              <w:t xml:space="preserve">“Teacher” means full-time or part-time professional employees of the school district who are required to hold a teaching certificate issued in accordance with Article 21 of the School Code or a professional educators license endorsed for a teaching field issued in accordance with Article 21B of the School Code. For the purposes of the requirements </w:t>
            </w:r>
            <w:r w:rsidRPr="00D63972">
              <w:lastRenderedPageBreak/>
              <w:t>specific to student growth outlined in Article 24A o</w:t>
            </w:r>
            <w:r w:rsidR="00FD6FB2">
              <w:t>f the School Code and this Part (including teachers of students with special needs and English language learners);</w:t>
            </w:r>
            <w:r w:rsidRPr="00D63972">
              <w:t xml:space="preserve">  “teacher” shall not include any individual who holds a school service personnel certificate under Article 21 of the School Code or a professional educator license endorsed for school support personnel issued under Article 21B of the School Code and is assigned to an area designated as requiring this certificate or endorsement, including but not limited to school counselor, school psychologist, nonteaching school speech and language pathologist, school nurse, or school social worker.</w:t>
            </w:r>
          </w:p>
          <w:p w:rsidR="00D63972" w:rsidRPr="00D63972" w:rsidRDefault="00D63972" w:rsidP="00535FA8">
            <w:pPr>
              <w:ind w:left="72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D63972">
            <w:pPr>
              <w:numPr>
                <w:ilvl w:val="1"/>
                <w:numId w:val="8"/>
              </w:numPr>
              <w:cnfStyle w:val="000000100000" w:firstRow="0" w:lastRow="0" w:firstColumn="0" w:lastColumn="0" w:oddVBand="0" w:evenVBand="0" w:oddHBand="1" w:evenHBand="0" w:firstRowFirstColumn="0" w:firstRowLastColumn="0" w:lastRowFirstColumn="0" w:lastRowLastColumn="0"/>
            </w:pPr>
            <w:r w:rsidRPr="00D63972">
              <w:t xml:space="preserve">Be prepared to provides references to the School Code as needed: </w:t>
            </w:r>
            <w:hyperlink r:id="rId10" w:history="1">
              <w:r w:rsidRPr="00D63972">
                <w:rPr>
                  <w:rStyle w:val="Hyperlink"/>
                </w:rPr>
                <w:t>www.ilga.gov/legislation/ilcs/ilcs3.asp?ActID=1005&amp;ChapterID=17</w:t>
              </w:r>
            </w:hyperlink>
            <w:r w:rsidRPr="00D63972">
              <w:t xml:space="preserve"> </w:t>
            </w:r>
          </w:p>
          <w:p w:rsidR="00D63972" w:rsidRPr="00D63972" w:rsidRDefault="00D63972" w:rsidP="00535FA8">
            <w:pPr>
              <w:ind w:left="360"/>
              <w:cnfStyle w:val="000000100000" w:firstRow="0" w:lastRow="0" w:firstColumn="0" w:lastColumn="0" w:oddVBand="0" w:evenVBand="0" w:oddHBand="1" w:evenHBand="0" w:firstRowFirstColumn="0" w:firstRowLastColumn="0" w:lastRowFirstColumn="0" w:lastRowLastColumn="0"/>
              <w:rPr>
                <w:b/>
              </w:rPr>
            </w:pPr>
          </w:p>
          <w:p w:rsidR="00D63972" w:rsidRDefault="00D63972" w:rsidP="00535FA8">
            <w:pPr>
              <w:numPr>
                <w:ilvl w:val="0"/>
                <w:numId w:val="5"/>
              </w:numPr>
              <w:cnfStyle w:val="000000100000" w:firstRow="0" w:lastRow="0" w:firstColumn="0" w:lastColumn="0" w:oddVBand="0" w:evenVBand="0" w:oddHBand="1" w:evenHBand="0" w:firstRowFirstColumn="0" w:firstRowLastColumn="0" w:lastRowFirstColumn="0" w:lastRowLastColumn="0"/>
            </w:pPr>
            <w:r w:rsidRPr="00D63972">
              <w:t xml:space="preserve">Ask participants to reflect on these definitions before moving on. Do participants have any questions or concerns? </w:t>
            </w:r>
          </w:p>
          <w:p w:rsidR="00D63972" w:rsidRPr="00D63972" w:rsidRDefault="00D63972" w:rsidP="00D63972">
            <w:pPr>
              <w:ind w:left="360"/>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rPr>
            </w:pPr>
            <w:r w:rsidRPr="00D63972">
              <w:rPr>
                <w:rFonts w:cstheme="minorHAnsi"/>
              </w:rPr>
              <w:lastRenderedPageBreak/>
              <w:t>Slides 8-12</w:t>
            </w:r>
          </w:p>
        </w:tc>
        <w:tc>
          <w:tcPr>
            <w:tcW w:w="135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rPr>
            </w:pPr>
            <w:r w:rsidRPr="00D63972">
              <w:rPr>
                <w:rFonts w:cstheme="minorHAnsi"/>
              </w:rPr>
              <w:t>10 Minutes</w:t>
            </w:r>
          </w:p>
        </w:tc>
        <w:tc>
          <w:tcPr>
            <w:tcW w:w="2178" w:type="dxa"/>
            <w:tcBorders>
              <w:left w:val="single" w:sz="8" w:space="0" w:color="7BA0CD" w:themeColor="accent1" w:themeTint="BF"/>
            </w:tcBorders>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63972"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D63972" w:rsidP="00535FA8">
            <w:pPr>
              <w:rPr>
                <w:rFonts w:cstheme="minorHAnsi"/>
              </w:rPr>
            </w:pPr>
            <w:r w:rsidRPr="00D63972">
              <w:rPr>
                <w:rFonts w:cstheme="minorHAnsi"/>
              </w:rPr>
              <w:lastRenderedPageBreak/>
              <w:t>Student Growth Components</w:t>
            </w:r>
          </w:p>
        </w:tc>
        <w:tc>
          <w:tcPr>
            <w:tcW w:w="6480" w:type="dxa"/>
            <w:tcBorders>
              <w:left w:val="single" w:sz="8" w:space="0" w:color="7BA0CD" w:themeColor="accent1" w:themeTint="BF"/>
              <w:right w:val="single" w:sz="8" w:space="0" w:color="7BA0CD" w:themeColor="accent1" w:themeTint="BF"/>
            </w:tcBorders>
            <w:vAlign w:val="center"/>
          </w:tcPr>
          <w:p w:rsidR="00D63972" w:rsidRPr="00D63972" w:rsidRDefault="00D63972" w:rsidP="00D63972">
            <w:pPr>
              <w:numPr>
                <w:ilvl w:val="0"/>
                <w:numId w:val="5"/>
              </w:numPr>
              <w:cnfStyle w:val="000000010000" w:firstRow="0" w:lastRow="0" w:firstColumn="0" w:lastColumn="0" w:oddVBand="0" w:evenVBand="0" w:oddHBand="0" w:evenHBand="1" w:firstRowFirstColumn="0" w:firstRowLastColumn="0" w:lastRowFirstColumn="0" w:lastRowLastColumn="0"/>
              <w:rPr>
                <w:b/>
              </w:rPr>
            </w:pPr>
            <w:r w:rsidRPr="00D63972">
              <w:t>Ask participants to turn to Section 50.110 Student Growth Components and introduce the basic requirements of the student growth components of the performance evaluation plan.</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9"/>
              </w:numPr>
              <w:cnfStyle w:val="000000010000" w:firstRow="0" w:lastRow="0" w:firstColumn="0" w:lastColumn="0" w:oddVBand="0" w:evenVBand="0" w:oddHBand="0" w:evenHBand="1" w:firstRowFirstColumn="0" w:firstRowLastColumn="0" w:lastRowFirstColumn="0" w:lastRowLastColumn="0"/>
            </w:pPr>
            <w:r w:rsidRPr="00D63972">
              <w:t>Student growth shall represent at least 25 percent of a teacher’s performance evaluation rating in the first and second years of a school district’s implementation of a performance evaluation system. Thereafter, student growth shall represent at least 30 percent of the rating assigned.</w:t>
            </w:r>
          </w:p>
          <w:p w:rsidR="00D63972" w:rsidRPr="00D63972" w:rsidRDefault="00D63972" w:rsidP="00535FA8">
            <w:pPr>
              <w:ind w:left="72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9"/>
              </w:numPr>
              <w:cnfStyle w:val="000000010000" w:firstRow="0" w:lastRow="0" w:firstColumn="0" w:lastColumn="0" w:oddVBand="0" w:evenVBand="0" w:oddHBand="0" w:evenHBand="1" w:firstRowFirstColumn="0" w:firstRowLastColumn="0" w:lastRowFirstColumn="0" w:lastRowLastColumn="0"/>
              <w:rPr>
                <w:b/>
              </w:rPr>
            </w:pPr>
            <w:r w:rsidRPr="00D63972">
              <w:t xml:space="preserve">The performance evaluation plan shall identify at least two types of assessments for evaluating each category of teacher </w:t>
            </w:r>
            <w:r w:rsidRPr="00D63972">
              <w:lastRenderedPageBreak/>
              <w:t>and one or more measurement models to be used to determine student growth that are specific to each assessment chosen.</w:t>
            </w:r>
            <w:r w:rsidRPr="00D63972">
              <w:rPr>
                <w:b/>
              </w:rPr>
              <w:t xml:space="preserve"> </w:t>
            </w:r>
          </w:p>
          <w:p w:rsidR="00D63972" w:rsidRPr="00D63972" w:rsidRDefault="00D63972" w:rsidP="00DB1471">
            <w:pPr>
              <w:pStyle w:val="ListParagraph"/>
              <w:spacing w:after="0"/>
              <w:cnfStyle w:val="000000010000" w:firstRow="0" w:lastRow="0" w:firstColumn="0" w:lastColumn="0" w:oddVBand="0" w:evenVBand="0" w:oddHBand="0" w:evenHBand="1" w:firstRowFirstColumn="0" w:firstRowLastColumn="0" w:lastRowFirstColumn="0" w:lastRowLastColumn="0"/>
              <w:rPr>
                <w:b/>
              </w:rPr>
            </w:pPr>
          </w:p>
          <w:p w:rsidR="00D63972" w:rsidRPr="00D63972" w:rsidRDefault="00D63972" w:rsidP="00D63972">
            <w:pPr>
              <w:numPr>
                <w:ilvl w:val="1"/>
                <w:numId w:val="9"/>
              </w:numPr>
              <w:cnfStyle w:val="000000010000" w:firstRow="0" w:lastRow="0" w:firstColumn="0" w:lastColumn="0" w:oddVBand="0" w:evenVBand="0" w:oddHBand="0" w:evenHBand="1" w:firstRowFirstColumn="0" w:firstRowLastColumn="0" w:lastRowFirstColumn="0" w:lastRowLastColumn="0"/>
            </w:pPr>
            <w:r w:rsidRPr="00D63972">
              <w:t>State that you will first define the concept of a measurement model, and will then define the different assessment types. These definitions are included in Section 50.30 Definitions.</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8"/>
              </w:numPr>
              <w:cnfStyle w:val="000000010000" w:firstRow="0" w:lastRow="0" w:firstColumn="0" w:lastColumn="0" w:oddVBand="0" w:evenVBand="0" w:oddHBand="0" w:evenHBand="1" w:firstRowFirstColumn="0" w:firstRowLastColumn="0" w:lastRowFirstColumn="0" w:lastRowLastColumn="0"/>
            </w:pPr>
            <w:r w:rsidRPr="00D63972">
              <w:t>“Measurement model” means the manner in which two or more assessment scores are analyzed for the purpose of identifying a change in a student’s knowledge or skills over time.</w:t>
            </w:r>
          </w:p>
          <w:p w:rsidR="00D63972" w:rsidRPr="00D63972" w:rsidRDefault="00D63972" w:rsidP="00535FA8">
            <w:pPr>
              <w:ind w:left="72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1"/>
                <w:numId w:val="8"/>
              </w:numPr>
              <w:cnfStyle w:val="000000010000" w:firstRow="0" w:lastRow="0" w:firstColumn="0" w:lastColumn="0" w:oddVBand="0" w:evenVBand="0" w:oddHBand="0" w:evenHBand="1" w:firstRowFirstColumn="0" w:firstRowLastColumn="0" w:lastRowFirstColumn="0" w:lastRowLastColumn="0"/>
            </w:pPr>
            <w:r w:rsidRPr="00D63972">
              <w:t xml:space="preserve">Note that this definition of a measurement model allows the use of a model that may or may not use statistics. </w:t>
            </w:r>
          </w:p>
          <w:p w:rsidR="00D63972" w:rsidRPr="00D63972" w:rsidRDefault="00D63972" w:rsidP="00535FA8">
            <w:pPr>
              <w:ind w:left="144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1"/>
                <w:numId w:val="8"/>
              </w:numPr>
              <w:cnfStyle w:val="000000010000" w:firstRow="0" w:lastRow="0" w:firstColumn="0" w:lastColumn="0" w:oddVBand="0" w:evenVBand="0" w:oddHBand="0" w:evenHBand="1" w:firstRowFirstColumn="0" w:firstRowLastColumn="0" w:lastRowFirstColumn="0" w:lastRowLastColumn="0"/>
            </w:pPr>
            <w:r w:rsidRPr="00D63972">
              <w:t xml:space="preserve">Measurement model resources may be found on the ISBE Assessment website: </w:t>
            </w:r>
          </w:p>
          <w:p w:rsidR="00D63972" w:rsidRPr="00D63972" w:rsidRDefault="004F2413" w:rsidP="00D63972">
            <w:pPr>
              <w:numPr>
                <w:ilvl w:val="2"/>
                <w:numId w:val="8"/>
              </w:numPr>
              <w:cnfStyle w:val="000000010000" w:firstRow="0" w:lastRow="0" w:firstColumn="0" w:lastColumn="0" w:oddVBand="0" w:evenVBand="0" w:oddHBand="0" w:evenHBand="1" w:firstRowFirstColumn="0" w:firstRowLastColumn="0" w:lastRowFirstColumn="0" w:lastRowLastColumn="0"/>
            </w:pPr>
            <w:hyperlink r:id="rId11" w:history="1">
              <w:r w:rsidR="00D63972" w:rsidRPr="00D63972">
                <w:rPr>
                  <w:rStyle w:val="Hyperlink"/>
                </w:rPr>
                <w:t>www.isbe.state.il.us/assessment/htmls/balanced-asmt.htm</w:t>
              </w:r>
            </w:hyperlink>
          </w:p>
          <w:p w:rsidR="00D63972" w:rsidRPr="00D63972" w:rsidRDefault="00D63972" w:rsidP="00DB1471">
            <w:pPr>
              <w:pStyle w:val="ListParagraph"/>
              <w:spacing w:after="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1"/>
                <w:numId w:val="8"/>
              </w:numPr>
              <w:cnfStyle w:val="000000010000" w:firstRow="0" w:lastRow="0" w:firstColumn="0" w:lastColumn="0" w:oddVBand="0" w:evenVBand="0" w:oddHBand="0" w:evenHBand="1" w:firstRowFirstColumn="0" w:firstRowLastColumn="0" w:lastRowFirstColumn="0" w:lastRowLastColumn="0"/>
            </w:pPr>
            <w:r w:rsidRPr="00D63972">
              <w:t xml:space="preserve">In addition, </w:t>
            </w:r>
            <w:r w:rsidRPr="00D63972">
              <w:rPr>
                <w:i/>
              </w:rPr>
              <w:t>A Practitioners Guide to Growth Models</w:t>
            </w:r>
            <w:r w:rsidRPr="00D63972">
              <w:t xml:space="preserve"> may also serve as a helpful document outlining some of the measurement model options. Please note that the models outlined in this document are solely statistical models.</w:t>
            </w:r>
          </w:p>
          <w:p w:rsidR="00D63972" w:rsidRPr="00D63972" w:rsidRDefault="004F2413" w:rsidP="00D63972">
            <w:pPr>
              <w:numPr>
                <w:ilvl w:val="2"/>
                <w:numId w:val="8"/>
              </w:numPr>
              <w:cnfStyle w:val="000000010000" w:firstRow="0" w:lastRow="0" w:firstColumn="0" w:lastColumn="0" w:oddVBand="0" w:evenVBand="0" w:oddHBand="0" w:evenHBand="1" w:firstRowFirstColumn="0" w:firstRowLastColumn="0" w:lastRowFirstColumn="0" w:lastRowLastColumn="0"/>
            </w:pPr>
            <w:hyperlink r:id="rId12" w:history="1">
              <w:r w:rsidR="00D63972" w:rsidRPr="00D63972">
                <w:rPr>
                  <w:rStyle w:val="Hyperlink"/>
                </w:rPr>
                <w:t>www.ccsso.org/Resources/Publications/A_Practitioners_Guide_to_Growth_Models.html</w:t>
              </w:r>
            </w:hyperlink>
            <w:r w:rsidR="00D63972" w:rsidRPr="00D63972">
              <w:t xml:space="preserve"> </w:t>
            </w:r>
          </w:p>
          <w:p w:rsidR="00D63972" w:rsidRPr="00D63972" w:rsidRDefault="00D63972" w:rsidP="00535FA8">
            <w:pPr>
              <w:ind w:left="21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1"/>
                <w:numId w:val="8"/>
              </w:numPr>
              <w:cnfStyle w:val="000000010000" w:firstRow="0" w:lastRow="0" w:firstColumn="0" w:lastColumn="0" w:oddVBand="0" w:evenVBand="0" w:oddHBand="0" w:evenHBand="1" w:firstRowFirstColumn="0" w:firstRowLastColumn="0" w:lastRowFirstColumn="0" w:lastRowLastColumn="0"/>
            </w:pPr>
            <w:r w:rsidRPr="00D63972">
              <w:t xml:space="preserve">Other professional development materials and </w:t>
            </w:r>
            <w:r w:rsidRPr="00D63972">
              <w:lastRenderedPageBreak/>
              <w:t>opportunities on the topic of measurement models will be available in the near future through ISBE and the ROE.</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Pr="00DB1471" w:rsidRDefault="00D63972" w:rsidP="00535FA8">
            <w:pPr>
              <w:numPr>
                <w:ilvl w:val="0"/>
                <w:numId w:val="10"/>
              </w:numPr>
              <w:cnfStyle w:val="000000010000" w:firstRow="0" w:lastRow="0" w:firstColumn="0" w:lastColumn="0" w:oddVBand="0" w:evenVBand="0" w:oddHBand="0" w:evenHBand="1" w:firstRowFirstColumn="0" w:firstRowLastColumn="0" w:lastRowFirstColumn="0" w:lastRowLastColumn="0"/>
            </w:pPr>
            <w:r w:rsidRPr="00D63972">
              <w:t>“Type I assessment” means a reliable assessment that measures a certain group or subset of students in the same manner with the same potential assessment items, is scores by a non-district entity, and is administered either statewide or beyond Illinois. Examples include assessments available from the Northwest Evaluation Association (NWEA), Scantron Performance Series, Start Reading Enterprise, College Board’s SAT, Advanced Placement or International Baccalaureate examination, or ACT’s EPAS®(i.e., Educational Planning and Assessment System).</w:t>
            </w:r>
          </w:p>
          <w:p w:rsidR="00DB1471" w:rsidRPr="00D63972" w:rsidRDefault="00DB1471" w:rsidP="00535FA8">
            <w:pPr>
              <w:ind w:left="72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10"/>
              </w:numPr>
              <w:cnfStyle w:val="000000010000" w:firstRow="0" w:lastRow="0" w:firstColumn="0" w:lastColumn="0" w:oddVBand="0" w:evenVBand="0" w:oddHBand="0" w:evenHBand="1" w:firstRowFirstColumn="0" w:firstRowLastColumn="0" w:lastRowFirstColumn="0" w:lastRowLastColumn="0"/>
            </w:pPr>
            <w:r w:rsidRPr="00D63972">
              <w:t>“Type II assessment” means any assessment developed or adopted and approved for use by the school district and used on a district wide basis by all teachers in a given grade or subject area. Examples include collaboratively developed common assessments, curriculum tests and assessments designed by textbook publishers.</w:t>
            </w:r>
          </w:p>
          <w:p w:rsidR="00D63972" w:rsidRPr="00D63972" w:rsidRDefault="00D63972" w:rsidP="00DB1471">
            <w:pPr>
              <w:pStyle w:val="ListParagraph"/>
              <w:spacing w:after="0"/>
              <w:cnfStyle w:val="000000010000" w:firstRow="0" w:lastRow="0" w:firstColumn="0" w:lastColumn="0" w:oddVBand="0" w:evenVBand="0" w:oddHBand="0" w:evenHBand="1" w:firstRowFirstColumn="0" w:firstRowLastColumn="0" w:lastRowFirstColumn="0" w:lastRowLastColumn="0"/>
            </w:pPr>
          </w:p>
          <w:p w:rsidR="00FD6FB2" w:rsidRDefault="00D63972" w:rsidP="00D63972">
            <w:pPr>
              <w:numPr>
                <w:ilvl w:val="0"/>
                <w:numId w:val="10"/>
              </w:numPr>
              <w:cnfStyle w:val="000000010000" w:firstRow="0" w:lastRow="0" w:firstColumn="0" w:lastColumn="0" w:oddVBand="0" w:evenVBand="0" w:oddHBand="0" w:evenHBand="1" w:firstRowFirstColumn="0" w:firstRowLastColumn="0" w:lastRowFirstColumn="0" w:lastRowLastColumn="0"/>
            </w:pPr>
            <w:r w:rsidRPr="00D63972">
              <w:t>Type III assessment” means any assessment that is rigorous, that is aligned to the course’s curriculum, and that the qualified evaluator and teacher determine measures student learning in that course. Examples include teacher-created assessments, assessments designed by textbook publishers, student work samples or portfolios, assessments of student performance, and assessments designed by staff who are subject or grade-level experts that are administered commonly across a given grade or subject.</w:t>
            </w:r>
          </w:p>
          <w:p w:rsidR="00FD6FB2" w:rsidRDefault="00FD6FB2" w:rsidP="00FD6FB2">
            <w:pPr>
              <w:cnfStyle w:val="000000010000" w:firstRow="0" w:lastRow="0" w:firstColumn="0" w:lastColumn="0" w:oddVBand="0" w:evenVBand="0" w:oddHBand="0" w:evenHBand="1" w:firstRowFirstColumn="0" w:firstRowLastColumn="0" w:lastRowFirstColumn="0" w:lastRowLastColumn="0"/>
            </w:pPr>
          </w:p>
          <w:p w:rsidR="00FD6FB2" w:rsidRPr="00FD6FB2" w:rsidRDefault="00FD6FB2" w:rsidP="00FD6FB2">
            <w:pPr>
              <w:numPr>
                <w:ilvl w:val="0"/>
                <w:numId w:val="10"/>
              </w:numPr>
              <w:cnfStyle w:val="000000010000" w:firstRow="0" w:lastRow="0" w:firstColumn="0" w:lastColumn="0" w:oddVBand="0" w:evenVBand="0" w:oddHBand="0" w:evenHBand="1" w:firstRowFirstColumn="0" w:firstRowLastColumn="0" w:lastRowFirstColumn="0" w:lastRowLastColumn="0"/>
            </w:pPr>
            <w:r w:rsidRPr="00FD6FB2">
              <w:lastRenderedPageBreak/>
              <w:t>Discuss with participants how a type 3 assessment is similar to IEP goals AND could the assessment be used for an IEP goal for those students receiving special education services.</w:t>
            </w:r>
          </w:p>
          <w:p w:rsidR="00D63972" w:rsidRPr="00D63972" w:rsidRDefault="00D63972" w:rsidP="00FD6FB2">
            <w:pPr>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B1471">
            <w:pPr>
              <w:pStyle w:val="ListParagraph"/>
              <w:spacing w:after="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10"/>
              </w:numPr>
              <w:cnfStyle w:val="000000010000" w:firstRow="0" w:lastRow="0" w:firstColumn="0" w:lastColumn="0" w:oddVBand="0" w:evenVBand="0" w:oddHBand="0" w:evenHBand="1" w:firstRowFirstColumn="0" w:firstRowLastColumn="0" w:lastRowFirstColumn="0" w:lastRowLastColumn="0"/>
            </w:pPr>
            <w:r w:rsidRPr="00D63972">
              <w:t xml:space="preserve">A Type I or Type II assessment may qualify as a Type III assessment if it aligns to the curriculum being taught and measures student learning in that subject area. </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5"/>
              </w:numPr>
              <w:cnfStyle w:val="000000010000" w:firstRow="0" w:lastRow="0" w:firstColumn="0" w:lastColumn="0" w:oddVBand="0" w:evenVBand="0" w:oddHBand="0" w:evenHBand="1" w:firstRowFirstColumn="0" w:firstRowLastColumn="0" w:lastRowFirstColumn="0" w:lastRowLastColumn="0"/>
            </w:pPr>
            <w:r w:rsidRPr="00D63972">
              <w:t xml:space="preserve">Ask participants to reflect on these definitions before moving on. Do participants have any questions or concerns? </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rPr>
            </w:pPr>
            <w:r w:rsidRPr="00D63972">
              <w:rPr>
                <w:rFonts w:cstheme="minorHAnsi"/>
              </w:rPr>
              <w:lastRenderedPageBreak/>
              <w:t>Slides 13-19</w:t>
            </w:r>
          </w:p>
        </w:tc>
        <w:tc>
          <w:tcPr>
            <w:tcW w:w="135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rPr>
            </w:pPr>
            <w:r w:rsidRPr="00D63972">
              <w:rPr>
                <w:rFonts w:cstheme="minorHAnsi"/>
              </w:rPr>
              <w:t>10 Minutes</w:t>
            </w:r>
          </w:p>
        </w:tc>
        <w:tc>
          <w:tcPr>
            <w:tcW w:w="2178" w:type="dxa"/>
            <w:tcBorders>
              <w:left w:val="single" w:sz="8" w:space="0" w:color="7BA0CD" w:themeColor="accent1" w:themeTint="BF"/>
            </w:tcBorders>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D63972"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D63972" w:rsidP="00535FA8">
            <w:pPr>
              <w:rPr>
                <w:rFonts w:cstheme="minorHAnsi"/>
              </w:rPr>
            </w:pPr>
          </w:p>
        </w:tc>
        <w:tc>
          <w:tcPr>
            <w:tcW w:w="6480" w:type="dxa"/>
            <w:tcBorders>
              <w:left w:val="single" w:sz="8" w:space="0" w:color="7BA0CD" w:themeColor="accent1" w:themeTint="BF"/>
              <w:right w:val="single" w:sz="8" w:space="0" w:color="7BA0CD" w:themeColor="accent1" w:themeTint="BF"/>
            </w:tcBorders>
            <w:vAlign w:val="center"/>
          </w:tcPr>
          <w:p w:rsidR="00D63972" w:rsidRPr="00D63972" w:rsidRDefault="00D63972" w:rsidP="008B77AB">
            <w:pPr>
              <w:ind w:left="360"/>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rPr>
            </w:pPr>
          </w:p>
        </w:tc>
        <w:tc>
          <w:tcPr>
            <w:tcW w:w="2178" w:type="dxa"/>
            <w:tcBorders>
              <w:left w:val="single" w:sz="8" w:space="0" w:color="7BA0CD" w:themeColor="accent1" w:themeTint="BF"/>
            </w:tcBorders>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63972"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D63972" w:rsidP="00535FA8">
            <w:pPr>
              <w:rPr>
                <w:rFonts w:cstheme="minorHAnsi"/>
              </w:rPr>
            </w:pPr>
            <w:r w:rsidRPr="00D63972">
              <w:rPr>
                <w:rFonts w:cstheme="minorHAnsi"/>
              </w:rPr>
              <w:t>Joint Committee Decisions</w:t>
            </w:r>
          </w:p>
        </w:tc>
        <w:tc>
          <w:tcPr>
            <w:tcW w:w="6480" w:type="dxa"/>
            <w:tcBorders>
              <w:left w:val="single" w:sz="8" w:space="0" w:color="7BA0CD" w:themeColor="accent1" w:themeTint="BF"/>
              <w:right w:val="single" w:sz="8" w:space="0" w:color="7BA0CD" w:themeColor="accent1" w:themeTint="BF"/>
            </w:tcBorders>
            <w:vAlign w:val="center"/>
          </w:tcPr>
          <w:p w:rsidR="00D63972" w:rsidRPr="00D63972" w:rsidRDefault="00D63972" w:rsidP="00D63972">
            <w:pPr>
              <w:numPr>
                <w:ilvl w:val="0"/>
                <w:numId w:val="5"/>
              </w:numPr>
              <w:cnfStyle w:val="000000010000" w:firstRow="0" w:lastRow="0" w:firstColumn="0" w:lastColumn="0" w:oddVBand="0" w:evenVBand="0" w:oddHBand="0" w:evenHBand="1" w:firstRowFirstColumn="0" w:firstRowLastColumn="0" w:lastRowFirstColumn="0" w:lastRowLastColumn="0"/>
              <w:rPr>
                <w:b/>
              </w:rPr>
            </w:pPr>
            <w:r w:rsidRPr="00D63972">
              <w:t>Ask participants to turn back to Section 50.110 Student Growth Components and introduce the following decisions the joint committee will have to make considering the use of the different assessment types.</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11"/>
              </w:numPr>
              <w:cnfStyle w:val="000000010000" w:firstRow="0" w:lastRow="0" w:firstColumn="0" w:lastColumn="0" w:oddVBand="0" w:evenVBand="0" w:oddHBand="0" w:evenHBand="1" w:firstRowFirstColumn="0" w:firstRowLastColumn="0" w:lastRowFirstColumn="0" w:lastRowLastColumn="0"/>
            </w:pPr>
            <w:r w:rsidRPr="00D63972">
              <w:t>The evaluation plan shall include the use of at least one Type I or Type II assessment and at least one Type III assessment.</w:t>
            </w:r>
          </w:p>
          <w:p w:rsidR="00D63972" w:rsidRPr="00D63972" w:rsidRDefault="00D63972" w:rsidP="00535FA8">
            <w:pPr>
              <w:ind w:left="72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11"/>
              </w:numPr>
              <w:cnfStyle w:val="000000010000" w:firstRow="0" w:lastRow="0" w:firstColumn="0" w:lastColumn="0" w:oddVBand="0" w:evenVBand="0" w:oddHBand="0" w:evenHBand="1" w:firstRowFirstColumn="0" w:firstRowLastColumn="0" w:lastRowFirstColumn="0" w:lastRowLastColumn="0"/>
            </w:pPr>
            <w:r w:rsidRPr="00D63972">
              <w:t>Assessments used for each data point in a measurement model may be different provided that they address the same instructional content.</w:t>
            </w:r>
          </w:p>
          <w:p w:rsidR="00D63972" w:rsidRPr="00D63972" w:rsidRDefault="00D63972" w:rsidP="00535FA8">
            <w:pPr>
              <w:ind w:left="72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11"/>
              </w:numPr>
              <w:cnfStyle w:val="000000010000" w:firstRow="0" w:lastRow="0" w:firstColumn="0" w:lastColumn="0" w:oddVBand="0" w:evenVBand="0" w:oddHBand="0" w:evenHBand="1" w:firstRowFirstColumn="0" w:firstRowLastColumn="0" w:lastRowFirstColumn="0" w:lastRowLastColumn="0"/>
            </w:pPr>
            <w:r w:rsidRPr="00D63972">
              <w:t>The joint committee shall identify the specific Type I or Type II assessment to be used for each category of teacher.</w:t>
            </w:r>
          </w:p>
          <w:p w:rsidR="00D63972" w:rsidRPr="00D63972" w:rsidRDefault="00D63972" w:rsidP="00535FA8">
            <w:pPr>
              <w:ind w:left="72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11"/>
              </w:numPr>
              <w:cnfStyle w:val="000000010000" w:firstRow="0" w:lastRow="0" w:firstColumn="0" w:lastColumn="0" w:oddVBand="0" w:evenVBand="0" w:oddHBand="0" w:evenHBand="1" w:firstRowFirstColumn="0" w:firstRowLastColumn="0" w:lastRowFirstColumn="0" w:lastRowLastColumn="0"/>
            </w:pPr>
            <w:r w:rsidRPr="00D63972">
              <w:t xml:space="preserve">The evaluation plan shall require that at least one Type III assessment be used for each category of teacher. </w:t>
            </w:r>
          </w:p>
          <w:p w:rsidR="00D63972" w:rsidRPr="00D63972" w:rsidRDefault="00D63972" w:rsidP="00535FA8">
            <w:pPr>
              <w:ind w:left="72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11"/>
              </w:numPr>
              <w:cnfStyle w:val="000000010000" w:firstRow="0" w:lastRow="0" w:firstColumn="0" w:lastColumn="0" w:oddVBand="0" w:evenVBand="0" w:oddHBand="0" w:evenHBand="1" w:firstRowFirstColumn="0" w:firstRowLastColumn="0" w:lastRowFirstColumn="0" w:lastRowLastColumn="0"/>
            </w:pPr>
            <w:r w:rsidRPr="00D63972">
              <w:t xml:space="preserve">If the joint committee determines that neither a Type I nor a </w:t>
            </w:r>
            <w:r w:rsidRPr="00D63972">
              <w:lastRenderedPageBreak/>
              <w:t>Type II assessment can be identified, then the evaluation plan shall require that at least two Type III assessments be used.</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rPr>
                <w:b/>
              </w:rPr>
            </w:pPr>
          </w:p>
          <w:p w:rsidR="00D63972" w:rsidRPr="00D63972" w:rsidRDefault="00D63972" w:rsidP="00D63972">
            <w:pPr>
              <w:numPr>
                <w:ilvl w:val="0"/>
                <w:numId w:val="12"/>
              </w:numPr>
              <w:cnfStyle w:val="000000010000" w:firstRow="0" w:lastRow="0" w:firstColumn="0" w:lastColumn="0" w:oddVBand="0" w:evenVBand="0" w:oddHBand="0" w:evenHBand="1" w:firstRowFirstColumn="0" w:firstRowLastColumn="0" w:lastRowFirstColumn="0" w:lastRowLastColumn="0"/>
            </w:pPr>
            <w:r w:rsidRPr="00D63972">
              <w:t>This means that there are three options the joint committee may consider for each category of teacher: (Option 1) Type I and III; (Option 2) Type II and III; (Option 3) Type III and III.</w:t>
            </w:r>
          </w:p>
          <w:p w:rsidR="00D63972" w:rsidRPr="00D63972" w:rsidRDefault="00D63972" w:rsidP="00535FA8">
            <w:pPr>
              <w:ind w:left="1080"/>
              <w:cnfStyle w:val="000000010000" w:firstRow="0" w:lastRow="0" w:firstColumn="0" w:lastColumn="0" w:oddVBand="0" w:evenVBand="0" w:oddHBand="0" w:evenHBand="1" w:firstRowFirstColumn="0" w:firstRowLastColumn="0" w:lastRowFirstColumn="0" w:lastRowLastColumn="0"/>
            </w:pPr>
          </w:p>
          <w:p w:rsidR="00D63972" w:rsidRDefault="00D63972" w:rsidP="00D63972">
            <w:pPr>
              <w:numPr>
                <w:ilvl w:val="0"/>
                <w:numId w:val="11"/>
              </w:numPr>
              <w:cnfStyle w:val="000000010000" w:firstRow="0" w:lastRow="0" w:firstColumn="0" w:lastColumn="0" w:oddVBand="0" w:evenVBand="0" w:oddHBand="0" w:evenHBand="1" w:firstRowFirstColumn="0" w:firstRowLastColumn="0" w:lastRowFirstColumn="0" w:lastRowLastColumn="0"/>
            </w:pPr>
            <w:r w:rsidRPr="00D63972">
              <w:t>A school district required to use two Type III assessments for any category of teachers may delay the use of the second Type III assessment until the second year of implementation.</w:t>
            </w:r>
          </w:p>
          <w:p w:rsidR="00D63972" w:rsidRPr="00D63972" w:rsidRDefault="00D63972" w:rsidP="00D63972">
            <w:pPr>
              <w:ind w:left="720"/>
              <w:cnfStyle w:val="000000010000" w:firstRow="0" w:lastRow="0" w:firstColumn="0" w:lastColumn="0" w:oddVBand="0" w:evenVBand="0" w:oddHBand="0" w:evenHBand="1"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vAlign w:val="center"/>
          </w:tcPr>
          <w:p w:rsidR="00D63972" w:rsidRPr="00D63972" w:rsidRDefault="00D63972" w:rsidP="008B77AB">
            <w:pPr>
              <w:cnfStyle w:val="000000010000" w:firstRow="0" w:lastRow="0" w:firstColumn="0" w:lastColumn="0" w:oddVBand="0" w:evenVBand="0" w:oddHBand="0" w:evenHBand="1" w:firstRowFirstColumn="0" w:firstRowLastColumn="0" w:lastRowFirstColumn="0" w:lastRowLastColumn="0"/>
              <w:rPr>
                <w:rFonts w:cstheme="minorHAnsi"/>
              </w:rPr>
            </w:pPr>
            <w:r w:rsidRPr="00D63972">
              <w:rPr>
                <w:rFonts w:cstheme="minorHAnsi"/>
              </w:rPr>
              <w:lastRenderedPageBreak/>
              <w:t>Slides 2</w:t>
            </w:r>
            <w:r w:rsidR="008B77AB">
              <w:rPr>
                <w:rFonts w:cstheme="minorHAnsi"/>
              </w:rPr>
              <w:t>0-22</w:t>
            </w:r>
          </w:p>
        </w:tc>
        <w:tc>
          <w:tcPr>
            <w:tcW w:w="135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rPr>
            </w:pPr>
            <w:r w:rsidRPr="00D63972">
              <w:rPr>
                <w:rFonts w:cstheme="minorHAnsi"/>
              </w:rPr>
              <w:t>10 Minutes</w:t>
            </w:r>
          </w:p>
        </w:tc>
        <w:tc>
          <w:tcPr>
            <w:tcW w:w="2178" w:type="dxa"/>
            <w:tcBorders>
              <w:left w:val="single" w:sz="8" w:space="0" w:color="7BA0CD" w:themeColor="accent1" w:themeTint="BF"/>
            </w:tcBorders>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D63972"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D63972" w:rsidRDefault="008B77AB" w:rsidP="00535FA8">
            <w:pPr>
              <w:rPr>
                <w:rFonts w:cstheme="minorHAnsi"/>
              </w:rPr>
            </w:pPr>
            <w:r>
              <w:rPr>
                <w:rFonts w:cstheme="minorHAnsi"/>
              </w:rPr>
              <w:t>Activity</w:t>
            </w: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p>
          <w:p w:rsidR="008B77AB" w:rsidRDefault="008B77AB" w:rsidP="00535FA8">
            <w:pPr>
              <w:rPr>
                <w:rFonts w:cstheme="minorHAnsi"/>
              </w:rPr>
            </w:pPr>
            <w:r>
              <w:rPr>
                <w:rFonts w:cstheme="minorHAnsi"/>
              </w:rPr>
              <w:t>Midpoint</w:t>
            </w:r>
          </w:p>
          <w:p w:rsidR="008B77AB" w:rsidRPr="00D63972" w:rsidRDefault="008B77AB" w:rsidP="00535FA8">
            <w:pPr>
              <w:rPr>
                <w:rFonts w:cstheme="minorHAnsi"/>
              </w:rPr>
            </w:pPr>
            <w:r>
              <w:rPr>
                <w:rFonts w:cstheme="minorHAnsi"/>
              </w:rPr>
              <w:t xml:space="preserve"> Check-in</w:t>
            </w:r>
          </w:p>
        </w:tc>
        <w:tc>
          <w:tcPr>
            <w:tcW w:w="6480" w:type="dxa"/>
            <w:tcBorders>
              <w:left w:val="single" w:sz="8" w:space="0" w:color="7BA0CD" w:themeColor="accent1" w:themeTint="BF"/>
              <w:right w:val="single" w:sz="8" w:space="0" w:color="7BA0CD" w:themeColor="accent1" w:themeTint="BF"/>
            </w:tcBorders>
            <w:vAlign w:val="center"/>
          </w:tcPr>
          <w:p w:rsidR="008B77AB" w:rsidRPr="00D63972" w:rsidRDefault="008B77AB" w:rsidP="008B77AB">
            <w:pPr>
              <w:numPr>
                <w:ilvl w:val="0"/>
                <w:numId w:val="5"/>
              </w:numPr>
              <w:cnfStyle w:val="000000100000" w:firstRow="0" w:lastRow="0" w:firstColumn="0" w:lastColumn="0" w:oddVBand="0" w:evenVBand="0" w:oddHBand="1" w:evenHBand="0" w:firstRowFirstColumn="0" w:firstRowLastColumn="0" w:lastRowFirstColumn="0" w:lastRowLastColumn="0"/>
            </w:pPr>
            <w:r w:rsidRPr="00D63972">
              <w:lastRenderedPageBreak/>
              <w:t xml:space="preserve"> Refer participants to Handout 1.2: Assessment Inventory. </w:t>
            </w:r>
          </w:p>
          <w:p w:rsidR="008B77AB" w:rsidRPr="00D63972" w:rsidRDefault="008B77AB" w:rsidP="008B77AB">
            <w:pPr>
              <w:ind w:left="360"/>
              <w:cnfStyle w:val="000000100000" w:firstRow="0" w:lastRow="0" w:firstColumn="0" w:lastColumn="0" w:oddVBand="0" w:evenVBand="0" w:oddHBand="1" w:evenHBand="0" w:firstRowFirstColumn="0" w:firstRowLastColumn="0" w:lastRowFirstColumn="0" w:lastRowLastColumn="0"/>
              <w:rPr>
                <w:b/>
              </w:rPr>
            </w:pPr>
          </w:p>
          <w:p w:rsidR="008B77AB" w:rsidRPr="00D63972" w:rsidRDefault="008B77AB" w:rsidP="008B77AB">
            <w:pPr>
              <w:ind w:left="360"/>
              <w:cnfStyle w:val="000000100000" w:firstRow="0" w:lastRow="0" w:firstColumn="0" w:lastColumn="0" w:oddVBand="0" w:evenVBand="0" w:oddHBand="1" w:evenHBand="0" w:firstRowFirstColumn="0" w:firstRowLastColumn="0" w:lastRowFirstColumn="0" w:lastRowLastColumn="0"/>
            </w:pPr>
            <w:r w:rsidRPr="00D63972">
              <w:t xml:space="preserve">In a prior training, participants may have engaged in developing an assessment inventory. Ask participants to reflect on the assessments that are currently available in their classroom, subject, grade level, school, and/or district that may be defined as a Type I, II, or III. </w:t>
            </w:r>
          </w:p>
          <w:p w:rsidR="008B77AB" w:rsidRPr="00D63972" w:rsidRDefault="008B77AB" w:rsidP="008B77AB">
            <w:pPr>
              <w:ind w:left="360"/>
              <w:cnfStyle w:val="000000100000" w:firstRow="0" w:lastRow="0" w:firstColumn="0" w:lastColumn="0" w:oddVBand="0" w:evenVBand="0" w:oddHBand="1" w:evenHBand="0" w:firstRowFirstColumn="0" w:firstRowLastColumn="0" w:lastRowFirstColumn="0" w:lastRowLastColumn="0"/>
            </w:pPr>
          </w:p>
          <w:p w:rsidR="008B77AB" w:rsidRPr="00D63972" w:rsidRDefault="008B77AB" w:rsidP="00E016AD">
            <w:pPr>
              <w:ind w:left="360"/>
              <w:cnfStyle w:val="000000100000" w:firstRow="0" w:lastRow="0" w:firstColumn="0" w:lastColumn="0" w:oddVBand="0" w:evenVBand="0" w:oddHBand="1" w:evenHBand="0" w:firstRowFirstColumn="0" w:firstRowLastColumn="0" w:lastRowFirstColumn="0" w:lastRowLastColumn="0"/>
            </w:pPr>
            <w:r w:rsidRPr="00D63972">
              <w:t>In addition, you may encourage participants to reflect on the purpose of each assessment and how it is being used within a classroom, school, and/or district.</w:t>
            </w:r>
            <w:r w:rsidR="00E016AD" w:rsidRPr="00E016AD">
              <w:t xml:space="preserve"> This could include IEPs as an assessment category </w:t>
            </w:r>
          </w:p>
          <w:p w:rsidR="008B77AB" w:rsidRPr="00D63972" w:rsidRDefault="008B77AB" w:rsidP="008B77AB">
            <w:pPr>
              <w:ind w:left="360"/>
              <w:cnfStyle w:val="000000100000" w:firstRow="0" w:lastRow="0" w:firstColumn="0" w:lastColumn="0" w:oddVBand="0" w:evenVBand="0" w:oddHBand="1" w:evenHBand="0" w:firstRowFirstColumn="0" w:firstRowLastColumn="0" w:lastRowFirstColumn="0" w:lastRowLastColumn="0"/>
            </w:pPr>
          </w:p>
          <w:p w:rsidR="008B77AB" w:rsidRPr="00D63972" w:rsidRDefault="008B77AB" w:rsidP="008B77AB">
            <w:pPr>
              <w:ind w:left="360"/>
              <w:cnfStyle w:val="000000100000" w:firstRow="0" w:lastRow="0" w:firstColumn="0" w:lastColumn="0" w:oddVBand="0" w:evenVBand="0" w:oddHBand="1" w:evenHBand="0" w:firstRowFirstColumn="0" w:firstRowLastColumn="0" w:lastRowFirstColumn="0" w:lastRowLastColumn="0"/>
            </w:pPr>
            <w:r w:rsidRPr="00D63972">
              <w:t>Individuals or small groups may use chart paper or a blank word document on a laptop to complete this activity. Once individuals or small groups have completed the activity, or the time allotted for the activity has expired, ask individuals or small groups to share their assessment inventory with the large group.</w:t>
            </w:r>
          </w:p>
          <w:p w:rsidR="008B77AB" w:rsidRPr="00D63972" w:rsidRDefault="008B77AB" w:rsidP="008B77AB">
            <w:pPr>
              <w:ind w:left="360"/>
              <w:cnfStyle w:val="000000100000" w:firstRow="0" w:lastRow="0" w:firstColumn="0" w:lastColumn="0" w:oddVBand="0" w:evenVBand="0" w:oddHBand="1" w:evenHBand="0" w:firstRowFirstColumn="0" w:firstRowLastColumn="0" w:lastRowFirstColumn="0" w:lastRowLastColumn="0"/>
            </w:pPr>
          </w:p>
          <w:p w:rsidR="008B77AB" w:rsidRDefault="008B77AB" w:rsidP="008B77AB">
            <w:pPr>
              <w:ind w:left="360"/>
              <w:cnfStyle w:val="000000100000" w:firstRow="0" w:lastRow="0" w:firstColumn="0" w:lastColumn="0" w:oddVBand="0" w:evenVBand="0" w:oddHBand="1" w:evenHBand="0" w:firstRowFirstColumn="0" w:firstRowLastColumn="0" w:lastRowFirstColumn="0" w:lastRowLastColumn="0"/>
            </w:pPr>
            <w:r w:rsidRPr="00D63972">
              <w:t xml:space="preserve">Encourage participants to reflect on each other’s inventories and </w:t>
            </w:r>
            <w:r w:rsidRPr="00D63972">
              <w:lastRenderedPageBreak/>
              <w:t>ask clarifying questions concerning the identification of different assessment types to ensure that they are aligned with administrative code definitions.</w:t>
            </w:r>
          </w:p>
          <w:p w:rsidR="008B77AB" w:rsidRPr="00D63972" w:rsidRDefault="008B77AB" w:rsidP="008B77AB">
            <w:pPr>
              <w:ind w:left="360"/>
              <w:cnfStyle w:val="000000100000" w:firstRow="0" w:lastRow="0" w:firstColumn="0" w:lastColumn="0" w:oddVBand="0" w:evenVBand="0" w:oddHBand="1" w:evenHBand="0" w:firstRowFirstColumn="0" w:firstRowLastColumn="0" w:lastRowFirstColumn="0" w:lastRowLastColumn="0"/>
            </w:pPr>
          </w:p>
          <w:p w:rsidR="00D63972" w:rsidRPr="00D63972" w:rsidRDefault="008B77AB" w:rsidP="00D63972">
            <w:pPr>
              <w:numPr>
                <w:ilvl w:val="0"/>
                <w:numId w:val="5"/>
              </w:numPr>
              <w:cnfStyle w:val="000000100000" w:firstRow="0" w:lastRow="0" w:firstColumn="0" w:lastColumn="0" w:oddVBand="0" w:evenVBand="0" w:oddHBand="1" w:evenHBand="0" w:firstRowFirstColumn="0" w:firstRowLastColumn="0" w:lastRowFirstColumn="0" w:lastRowLastColumn="0"/>
            </w:pPr>
            <w:r>
              <w:t>E</w:t>
            </w:r>
            <w:r w:rsidR="00D63972" w:rsidRPr="00D63972">
              <w:t>xplain the midpoint check-in process.</w:t>
            </w:r>
          </w:p>
          <w:p w:rsidR="00D63972" w:rsidRPr="00D63972" w:rsidRDefault="00D63972" w:rsidP="00535FA8">
            <w:pPr>
              <w:ind w:left="36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D63972">
            <w:pPr>
              <w:numPr>
                <w:ilvl w:val="0"/>
                <w:numId w:val="13"/>
              </w:numPr>
              <w:cnfStyle w:val="000000100000" w:firstRow="0" w:lastRow="0" w:firstColumn="0" w:lastColumn="0" w:oddVBand="0" w:evenVBand="0" w:oddHBand="1" w:evenHBand="0" w:firstRowFirstColumn="0" w:firstRowLastColumn="0" w:lastRowFirstColumn="0" w:lastRowLastColumn="0"/>
            </w:pPr>
            <w:r w:rsidRPr="00D63972">
              <w:t>Each plan shall identify the uniform process (to occur at the midpoint of the evaluation cycle) by which the teacher will collect data specific to student learning. The data to be considered under this subsection (b)(5) shall not be the same data identified for use in the performance evaluation plan to rate the teacher’s performance.</w:t>
            </w:r>
          </w:p>
          <w:p w:rsidR="00D63972" w:rsidRPr="00D63972" w:rsidRDefault="00D63972" w:rsidP="00535FA8">
            <w:pPr>
              <w:ind w:left="72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D63972">
            <w:pPr>
              <w:numPr>
                <w:ilvl w:val="0"/>
                <w:numId w:val="13"/>
              </w:numPr>
              <w:cnfStyle w:val="000000100000" w:firstRow="0" w:lastRow="0" w:firstColumn="0" w:lastColumn="0" w:oddVBand="0" w:evenVBand="0" w:oddHBand="1" w:evenHBand="0" w:firstRowFirstColumn="0" w:firstRowLastColumn="0" w:lastRowFirstColumn="0" w:lastRowLastColumn="0"/>
            </w:pPr>
            <w:r w:rsidRPr="00D63972">
              <w:t>The data the teacher collects shall not be used to determine the performance evaluation rating.</w:t>
            </w:r>
          </w:p>
          <w:p w:rsidR="00D63972" w:rsidRPr="00D63972" w:rsidRDefault="00D63972" w:rsidP="00535FA8">
            <w:pPr>
              <w:ind w:left="720"/>
              <w:cnfStyle w:val="000000100000" w:firstRow="0" w:lastRow="0" w:firstColumn="0" w:lastColumn="0" w:oddVBand="0" w:evenVBand="0" w:oddHBand="1" w:evenHBand="0" w:firstRowFirstColumn="0" w:firstRowLastColumn="0" w:lastRowFirstColumn="0" w:lastRowLastColumn="0"/>
            </w:pPr>
          </w:p>
          <w:p w:rsidR="00D63972" w:rsidRDefault="00D63972" w:rsidP="00D63972">
            <w:pPr>
              <w:numPr>
                <w:ilvl w:val="0"/>
                <w:numId w:val="13"/>
              </w:numPr>
              <w:cnfStyle w:val="000000100000" w:firstRow="0" w:lastRow="0" w:firstColumn="0" w:lastColumn="0" w:oddVBand="0" w:evenVBand="0" w:oddHBand="1" w:evenHBand="0" w:firstRowFirstColumn="0" w:firstRowLastColumn="0" w:lastRowFirstColumn="0" w:lastRowLastColumn="0"/>
            </w:pPr>
            <w:r w:rsidRPr="00D63972">
              <w:t>The teacher should use the data to assess his or her progress and adjust instruction, if necessary.</w:t>
            </w:r>
          </w:p>
          <w:p w:rsidR="00D63972" w:rsidRPr="00D63972" w:rsidRDefault="00D63972" w:rsidP="00D63972">
            <w:pPr>
              <w:ind w:left="720"/>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vAlign w:val="center"/>
          </w:tcPr>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D63972" w:rsidRDefault="00D63972" w:rsidP="00E820EE">
            <w:pPr>
              <w:cnfStyle w:val="000000100000" w:firstRow="0" w:lastRow="0" w:firstColumn="0" w:lastColumn="0" w:oddVBand="0" w:evenVBand="0" w:oddHBand="1" w:evenHBand="0" w:firstRowFirstColumn="0" w:firstRowLastColumn="0" w:lastRowFirstColumn="0" w:lastRowLastColumn="0"/>
              <w:rPr>
                <w:rFonts w:cstheme="minorHAnsi"/>
              </w:rPr>
            </w:pPr>
            <w:r w:rsidRPr="00D63972">
              <w:rPr>
                <w:rFonts w:cstheme="minorHAnsi"/>
              </w:rPr>
              <w:t>Slides 2</w:t>
            </w:r>
            <w:r w:rsidR="008B77AB">
              <w:rPr>
                <w:rFonts w:cstheme="minorHAnsi"/>
              </w:rPr>
              <w:t>3</w:t>
            </w: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p>
          <w:p w:rsidR="008B77AB" w:rsidRPr="00D63972" w:rsidRDefault="008B77AB" w:rsidP="00E820E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24-25</w:t>
            </w:r>
          </w:p>
        </w:tc>
        <w:tc>
          <w:tcPr>
            <w:tcW w:w="1350" w:type="dxa"/>
            <w:tcBorders>
              <w:left w:val="single" w:sz="8" w:space="0" w:color="7BA0CD" w:themeColor="accent1" w:themeTint="BF"/>
              <w:right w:val="single" w:sz="8" w:space="0" w:color="7BA0CD" w:themeColor="accent1" w:themeTint="BF"/>
            </w:tcBorders>
            <w:vAlign w:val="center"/>
          </w:tcPr>
          <w:p w:rsidR="00D63972" w:rsidRPr="00D63972" w:rsidRDefault="008B77AB" w:rsidP="00535FA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40</w:t>
            </w:r>
            <w:r w:rsidR="00D63972" w:rsidRPr="00D63972">
              <w:rPr>
                <w:rFonts w:cstheme="minorHAnsi"/>
              </w:rPr>
              <w:t xml:space="preserve"> Minutes</w:t>
            </w:r>
          </w:p>
        </w:tc>
        <w:tc>
          <w:tcPr>
            <w:tcW w:w="2178" w:type="dxa"/>
            <w:tcBorders>
              <w:left w:val="single" w:sz="8" w:space="0" w:color="7BA0CD" w:themeColor="accent1" w:themeTint="BF"/>
            </w:tcBorders>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63972"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D63972" w:rsidP="00535FA8">
            <w:pPr>
              <w:rPr>
                <w:rFonts w:cstheme="minorHAnsi"/>
              </w:rPr>
            </w:pPr>
            <w:r w:rsidRPr="00D63972">
              <w:rPr>
                <w:rFonts w:cstheme="minorHAnsi"/>
              </w:rPr>
              <w:lastRenderedPageBreak/>
              <w:t>Student Characteristics</w:t>
            </w:r>
          </w:p>
        </w:tc>
        <w:tc>
          <w:tcPr>
            <w:tcW w:w="6480" w:type="dxa"/>
            <w:tcBorders>
              <w:left w:val="single" w:sz="8" w:space="0" w:color="7BA0CD" w:themeColor="accent1" w:themeTint="BF"/>
              <w:right w:val="single" w:sz="8" w:space="0" w:color="7BA0CD" w:themeColor="accent1" w:themeTint="BF"/>
            </w:tcBorders>
            <w:vAlign w:val="center"/>
          </w:tcPr>
          <w:p w:rsidR="00D63972" w:rsidRPr="00D63972" w:rsidRDefault="00D63972" w:rsidP="00D63972">
            <w:pPr>
              <w:numPr>
                <w:ilvl w:val="0"/>
                <w:numId w:val="5"/>
              </w:numPr>
              <w:cnfStyle w:val="000000010000" w:firstRow="0" w:lastRow="0" w:firstColumn="0" w:lastColumn="0" w:oddVBand="0" w:evenVBand="0" w:oddHBand="0" w:evenHBand="1" w:firstRowFirstColumn="0" w:firstRowLastColumn="0" w:lastRowFirstColumn="0" w:lastRowLastColumn="0"/>
            </w:pPr>
            <w:r w:rsidRPr="00D63972">
              <w:t>Note that joint committees may consider certain student characteristics.</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13"/>
              </w:numPr>
              <w:cnfStyle w:val="000000010000" w:firstRow="0" w:lastRow="0" w:firstColumn="0" w:lastColumn="0" w:oddVBand="0" w:evenVBand="0" w:oddHBand="0" w:evenHBand="1" w:firstRowFirstColumn="0" w:firstRowLastColumn="0" w:lastRowFirstColumn="0" w:lastRowLastColumn="0"/>
            </w:pPr>
            <w:r w:rsidRPr="00D63972">
              <w:t>The joint committee shall consider how certain student characteristics (e.g., special education placement, English language learners, low income populations) shall be used for each measurement model chosen to ensure that they best measure the impact that a teacher, school, and school district have on students’ academic achievement.</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D63972">
            <w:pPr>
              <w:numPr>
                <w:ilvl w:val="0"/>
                <w:numId w:val="5"/>
              </w:numPr>
              <w:cnfStyle w:val="000000010000" w:firstRow="0" w:lastRow="0" w:firstColumn="0" w:lastColumn="0" w:oddVBand="0" w:evenVBand="0" w:oddHBand="0" w:evenHBand="1" w:firstRowFirstColumn="0" w:firstRowLastColumn="0" w:lastRowFirstColumn="0" w:lastRowLastColumn="0"/>
            </w:pPr>
            <w:r w:rsidRPr="00D63972">
              <w:t xml:space="preserve">Ask participants to reflect on these definitions before moving on. Do participants have any questions or concerns? </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rPr>
            </w:pPr>
            <w:r w:rsidRPr="00D63972">
              <w:rPr>
                <w:rFonts w:cstheme="minorHAnsi"/>
              </w:rPr>
              <w:t>Slide 26</w:t>
            </w:r>
          </w:p>
        </w:tc>
        <w:tc>
          <w:tcPr>
            <w:tcW w:w="135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rPr>
            </w:pPr>
            <w:r w:rsidRPr="00D63972">
              <w:rPr>
                <w:rFonts w:cstheme="minorHAnsi"/>
              </w:rPr>
              <w:t>5 Minutes</w:t>
            </w:r>
          </w:p>
        </w:tc>
        <w:tc>
          <w:tcPr>
            <w:tcW w:w="2178" w:type="dxa"/>
            <w:tcBorders>
              <w:left w:val="single" w:sz="8" w:space="0" w:color="7BA0CD" w:themeColor="accent1" w:themeTint="BF"/>
            </w:tcBorders>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D63972"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D63972" w:rsidP="00535FA8">
            <w:pPr>
              <w:rPr>
                <w:rFonts w:cstheme="minorHAnsi"/>
              </w:rPr>
            </w:pPr>
            <w:r w:rsidRPr="00D63972">
              <w:rPr>
                <w:rFonts w:cstheme="minorHAnsi"/>
              </w:rPr>
              <w:lastRenderedPageBreak/>
              <w:t>Conclusion</w:t>
            </w:r>
          </w:p>
        </w:tc>
        <w:tc>
          <w:tcPr>
            <w:tcW w:w="6480" w:type="dxa"/>
            <w:tcBorders>
              <w:left w:val="single" w:sz="8" w:space="0" w:color="7BA0CD" w:themeColor="accent1" w:themeTint="BF"/>
              <w:right w:val="single" w:sz="8" w:space="0" w:color="7BA0CD" w:themeColor="accent1" w:themeTint="BF"/>
            </w:tcBorders>
            <w:vAlign w:val="center"/>
          </w:tcPr>
          <w:p w:rsidR="00D63972" w:rsidRPr="00D63972" w:rsidRDefault="00D63972" w:rsidP="00D63972">
            <w:pPr>
              <w:numPr>
                <w:ilvl w:val="0"/>
                <w:numId w:val="5"/>
              </w:numPr>
              <w:cnfStyle w:val="000000100000" w:firstRow="0" w:lastRow="0" w:firstColumn="0" w:lastColumn="0" w:oddVBand="0" w:evenVBand="0" w:oddHBand="1" w:evenHBand="0" w:firstRowFirstColumn="0" w:firstRowLastColumn="0" w:lastRowFirstColumn="0" w:lastRowLastColumn="0"/>
            </w:pPr>
            <w:r w:rsidRPr="00D63972">
              <w:t>To conclude this portion of the training, ask participants to reflect on the intention of PERA and keep this intention in mind as they work to develop their evaluation plans.</w:t>
            </w:r>
          </w:p>
          <w:p w:rsidR="00D63972" w:rsidRPr="00D63972" w:rsidRDefault="00D63972" w:rsidP="00535FA8">
            <w:pPr>
              <w:ind w:left="36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D63972">
            <w:pPr>
              <w:numPr>
                <w:ilvl w:val="0"/>
                <w:numId w:val="13"/>
              </w:numPr>
              <w:cnfStyle w:val="000000100000" w:firstRow="0" w:lastRow="0" w:firstColumn="0" w:lastColumn="0" w:oddVBand="0" w:evenVBand="0" w:oddHBand="1" w:evenHBand="0" w:firstRowFirstColumn="0" w:firstRowLastColumn="0" w:lastRowFirstColumn="0" w:lastRowLastColumn="0"/>
            </w:pPr>
            <w:r w:rsidRPr="00D63972">
              <w:t xml:space="preserve">The intention of a performance evaluation plan that includes measures of student growth is to improve teaching and learning. </w:t>
            </w:r>
          </w:p>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pPr>
          </w:p>
          <w:p w:rsidR="00376A40" w:rsidRDefault="00D63972" w:rsidP="00376A40">
            <w:pPr>
              <w:numPr>
                <w:ilvl w:val="0"/>
                <w:numId w:val="5"/>
              </w:numPr>
              <w:cnfStyle w:val="000000100000" w:firstRow="0" w:lastRow="0" w:firstColumn="0" w:lastColumn="0" w:oddVBand="0" w:evenVBand="0" w:oddHBand="1" w:evenHBand="0" w:firstRowFirstColumn="0" w:firstRowLastColumn="0" w:lastRowFirstColumn="0" w:lastRowLastColumn="0"/>
            </w:pPr>
            <w:r w:rsidRPr="00D63972">
              <w:t>Ask participants if they have any questions or comments at the conclusion of the module. If there are questions that you are unsure of please contact the appropriate organization to ensure that correct information is shared.</w:t>
            </w:r>
          </w:p>
          <w:p w:rsidR="00376A40" w:rsidRDefault="00376A40" w:rsidP="00376A40">
            <w:pPr>
              <w:ind w:left="360"/>
              <w:cnfStyle w:val="000000100000" w:firstRow="0" w:lastRow="0" w:firstColumn="0" w:lastColumn="0" w:oddVBand="0" w:evenVBand="0" w:oddHBand="1" w:evenHBand="0" w:firstRowFirstColumn="0" w:firstRowLastColumn="0" w:lastRowFirstColumn="0" w:lastRowLastColumn="0"/>
            </w:pPr>
          </w:p>
          <w:p w:rsidR="00376A40" w:rsidRPr="00376A40" w:rsidRDefault="00376A40" w:rsidP="00376A40">
            <w:pPr>
              <w:numPr>
                <w:ilvl w:val="0"/>
                <w:numId w:val="5"/>
              </w:numPr>
              <w:cnfStyle w:val="000000100000" w:firstRow="0" w:lastRow="0" w:firstColumn="0" w:lastColumn="0" w:oddVBand="0" w:evenVBand="0" w:oddHBand="1" w:evenHBand="0" w:firstRowFirstColumn="0" w:firstRowLastColumn="0" w:lastRowFirstColumn="0" w:lastRowLastColumn="0"/>
            </w:pPr>
            <w:r>
              <w:t>Ask participants to complete the post portion of their pre-post along with the reflection questions.  Participants will need this information to complete the on-line evaluation and they should leave with this piece of paper.</w:t>
            </w:r>
          </w:p>
          <w:p w:rsidR="00D63972" w:rsidRPr="00D63972" w:rsidRDefault="00D63972" w:rsidP="00535FA8">
            <w:pPr>
              <w:ind w:left="360"/>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vAlign w:val="center"/>
          </w:tcPr>
          <w:p w:rsidR="00376A40"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rPr>
            </w:pPr>
            <w:r w:rsidRPr="00D63972">
              <w:rPr>
                <w:rFonts w:cstheme="minorHAnsi"/>
              </w:rPr>
              <w:t>Slide 27</w:t>
            </w:r>
          </w:p>
        </w:tc>
        <w:tc>
          <w:tcPr>
            <w:tcW w:w="135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rPr>
            </w:pPr>
            <w:r w:rsidRPr="00D63972">
              <w:rPr>
                <w:rFonts w:cstheme="minorHAnsi"/>
              </w:rPr>
              <w:t>5 Minutes</w:t>
            </w:r>
          </w:p>
        </w:tc>
        <w:tc>
          <w:tcPr>
            <w:tcW w:w="2178" w:type="dxa"/>
            <w:tcBorders>
              <w:left w:val="single" w:sz="8" w:space="0" w:color="7BA0CD" w:themeColor="accent1" w:themeTint="BF"/>
            </w:tcBorders>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bl>
    <w:p w:rsidR="00D63972" w:rsidRPr="00B44432" w:rsidRDefault="00D63972" w:rsidP="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rsidP="00535FA8">
      <w:pPr>
        <w:rPr>
          <w:rFonts w:asciiTheme="minorHAnsi" w:hAnsiTheme="minorHAnsi"/>
          <w:b/>
          <w:color w:val="FFFFFF" w:themeColor="background1"/>
          <w:sz w:val="40"/>
          <w:szCs w:val="40"/>
        </w:rPr>
        <w:sectPr w:rsidR="00D6397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4788"/>
        <w:gridCol w:w="4788"/>
      </w:tblGrid>
      <w:tr w:rsidR="00D63972">
        <w:tc>
          <w:tcPr>
            <w:tcW w:w="4788" w:type="dxa"/>
            <w:shd w:val="clear" w:color="auto" w:fill="4F81BD" w:themeFill="accent1"/>
          </w:tcPr>
          <w:p w:rsidR="00D63972" w:rsidRPr="009B7C16" w:rsidRDefault="00D63972" w:rsidP="00535FA8">
            <w:pPr>
              <w:rPr>
                <w:rFonts w:asciiTheme="minorHAnsi" w:hAnsiTheme="minorHAnsi"/>
                <w:b/>
                <w:color w:val="FFFFFF" w:themeColor="background1"/>
                <w:sz w:val="40"/>
                <w:szCs w:val="40"/>
              </w:rPr>
            </w:pPr>
            <w:r>
              <w:rPr>
                <w:rFonts w:asciiTheme="minorHAnsi" w:hAnsiTheme="minorHAnsi"/>
                <w:b/>
                <w:color w:val="FFFFFF" w:themeColor="background1"/>
                <w:sz w:val="40"/>
                <w:szCs w:val="40"/>
              </w:rPr>
              <w:lastRenderedPageBreak/>
              <w:t>FAQ Scavenger Hunt</w:t>
            </w:r>
          </w:p>
        </w:tc>
        <w:tc>
          <w:tcPr>
            <w:tcW w:w="4788" w:type="dxa"/>
            <w:shd w:val="clear" w:color="auto" w:fill="4F81BD" w:themeFill="accent1"/>
          </w:tcPr>
          <w:p w:rsidR="00D63972" w:rsidRPr="009B7C16" w:rsidRDefault="00D63972" w:rsidP="00535FA8">
            <w:pPr>
              <w:jc w:val="right"/>
              <w:rPr>
                <w:rFonts w:asciiTheme="minorHAnsi" w:hAnsiTheme="minorHAnsi"/>
                <w:b/>
                <w:color w:val="FFFFFF" w:themeColor="background1"/>
                <w:sz w:val="40"/>
                <w:szCs w:val="40"/>
              </w:rPr>
            </w:pPr>
            <w:r w:rsidRPr="009B7C16">
              <w:rPr>
                <w:rFonts w:asciiTheme="minorHAnsi" w:hAnsiTheme="minorHAnsi"/>
                <w:b/>
                <w:color w:val="FFFFFF" w:themeColor="background1"/>
                <w:sz w:val="40"/>
                <w:szCs w:val="40"/>
              </w:rPr>
              <w:t>Handout 1</w:t>
            </w:r>
          </w:p>
        </w:tc>
      </w:tr>
    </w:tbl>
    <w:p w:rsidR="00D63972" w:rsidRDefault="00D63972" w:rsidP="00D63972">
      <w:pPr>
        <w:rPr>
          <w:rFonts w:asciiTheme="minorHAnsi" w:hAnsiTheme="minorHAnsi"/>
          <w:sz w:val="22"/>
          <w:szCs w:val="22"/>
        </w:rPr>
      </w:pPr>
    </w:p>
    <w:p w:rsidR="00D63972" w:rsidRPr="00D10176" w:rsidRDefault="00D63972" w:rsidP="00D63972">
      <w:pPr>
        <w:rPr>
          <w:rFonts w:asciiTheme="minorHAnsi" w:hAnsiTheme="minorHAnsi"/>
          <w:sz w:val="22"/>
          <w:szCs w:val="22"/>
        </w:rPr>
      </w:pPr>
      <w:r>
        <w:rPr>
          <w:rFonts w:asciiTheme="minorHAnsi" w:hAnsiTheme="minorHAnsi"/>
          <w:sz w:val="22"/>
          <w:szCs w:val="22"/>
        </w:rPr>
        <w:t xml:space="preserve">Please find the answers to the following questions within the </w:t>
      </w:r>
      <w:r w:rsidRPr="00937E7B">
        <w:rPr>
          <w:rFonts w:asciiTheme="minorHAnsi" w:hAnsiTheme="minorHAnsi"/>
          <w:i/>
          <w:sz w:val="22"/>
          <w:szCs w:val="22"/>
        </w:rPr>
        <w:t>Illinois Administrative Code Part 50</w:t>
      </w:r>
      <w:r>
        <w:rPr>
          <w:rFonts w:asciiTheme="minorHAnsi" w:hAnsiTheme="minorHAnsi"/>
          <w:sz w:val="22"/>
          <w:szCs w:val="22"/>
        </w:rPr>
        <w:t>.</w:t>
      </w: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Pr="000013A1" w:rsidRDefault="00D63972" w:rsidP="00D63972">
      <w:pPr>
        <w:numPr>
          <w:ilvl w:val="0"/>
          <w:numId w:val="14"/>
        </w:numPr>
        <w:rPr>
          <w:rFonts w:asciiTheme="minorHAnsi" w:hAnsiTheme="minorHAnsi"/>
          <w:sz w:val="22"/>
          <w:szCs w:val="22"/>
        </w:rPr>
      </w:pPr>
      <w:r>
        <w:rPr>
          <w:rFonts w:asciiTheme="minorHAnsi" w:hAnsiTheme="minorHAnsi"/>
          <w:sz w:val="22"/>
          <w:szCs w:val="22"/>
        </w:rPr>
        <w:t xml:space="preserve">What staff is exempt from the student growth requirement?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
        <w:gridCol w:w="9189"/>
      </w:tblGrid>
      <w:tr w:rsidR="00D63972">
        <w:tc>
          <w:tcPr>
            <w:tcW w:w="387" w:type="dxa"/>
          </w:tcPr>
          <w:p w:rsidR="00D63972" w:rsidRDefault="00D63972" w:rsidP="00535FA8">
            <w:pPr>
              <w:rPr>
                <w:rFonts w:asciiTheme="minorHAnsi" w:hAnsiTheme="minorHAnsi"/>
                <w:b/>
                <w:sz w:val="22"/>
                <w:szCs w:val="22"/>
              </w:rPr>
            </w:pPr>
          </w:p>
        </w:tc>
        <w:tc>
          <w:tcPr>
            <w:tcW w:w="9189" w:type="dxa"/>
          </w:tcPr>
          <w:p w:rsidR="00D63972" w:rsidRPr="00EF5E59" w:rsidRDefault="00D63972" w:rsidP="00535FA8">
            <w:pPr>
              <w:rPr>
                <w:rFonts w:asciiTheme="minorHAnsi" w:hAnsiTheme="minorHAnsi"/>
                <w:sz w:val="22"/>
                <w:szCs w:val="22"/>
              </w:rPr>
            </w:pPr>
          </w:p>
        </w:tc>
      </w:tr>
      <w:tr w:rsidR="00D63972">
        <w:tc>
          <w:tcPr>
            <w:tcW w:w="387" w:type="dxa"/>
          </w:tcPr>
          <w:p w:rsidR="00D63972" w:rsidRDefault="00D63972" w:rsidP="00535FA8">
            <w:pPr>
              <w:rPr>
                <w:rFonts w:asciiTheme="minorHAnsi" w:hAnsiTheme="minorHAnsi"/>
                <w:b/>
                <w:sz w:val="22"/>
                <w:szCs w:val="22"/>
              </w:rPr>
            </w:pPr>
          </w:p>
        </w:tc>
        <w:tc>
          <w:tcPr>
            <w:tcW w:w="9189" w:type="dxa"/>
          </w:tcPr>
          <w:p w:rsidR="00D63972" w:rsidRDefault="00D63972" w:rsidP="00535FA8">
            <w:pPr>
              <w:rPr>
                <w:rFonts w:asciiTheme="minorHAnsi" w:hAnsiTheme="minorHAnsi"/>
                <w:sz w:val="22"/>
                <w:szCs w:val="22"/>
              </w:rPr>
            </w:pPr>
          </w:p>
          <w:p w:rsidR="00D63972" w:rsidRPr="00E35964" w:rsidRDefault="00D63972" w:rsidP="00535FA8">
            <w:pPr>
              <w:rPr>
                <w:rFonts w:asciiTheme="minorHAnsi" w:hAnsiTheme="minorHAnsi"/>
                <w:sz w:val="22"/>
                <w:szCs w:val="22"/>
              </w:rPr>
            </w:pPr>
          </w:p>
        </w:tc>
      </w:tr>
      <w:tr w:rsidR="00D63972">
        <w:tc>
          <w:tcPr>
            <w:tcW w:w="387" w:type="dxa"/>
          </w:tcPr>
          <w:p w:rsidR="00D63972" w:rsidRDefault="00D63972" w:rsidP="00535FA8">
            <w:pPr>
              <w:rPr>
                <w:rFonts w:asciiTheme="minorHAnsi" w:hAnsiTheme="minorHAnsi"/>
                <w:b/>
                <w:sz w:val="22"/>
                <w:szCs w:val="22"/>
              </w:rPr>
            </w:pPr>
          </w:p>
        </w:tc>
        <w:tc>
          <w:tcPr>
            <w:tcW w:w="9189" w:type="dxa"/>
          </w:tcPr>
          <w:p w:rsidR="00D63972" w:rsidRDefault="00D63972" w:rsidP="00535FA8">
            <w:pPr>
              <w:rPr>
                <w:rFonts w:asciiTheme="minorHAnsi" w:hAnsiTheme="minorHAnsi"/>
                <w:sz w:val="22"/>
                <w:szCs w:val="22"/>
              </w:rPr>
            </w:pPr>
          </w:p>
          <w:p w:rsidR="00D63972" w:rsidRDefault="00D63972" w:rsidP="00535FA8">
            <w:pPr>
              <w:rPr>
                <w:rFonts w:asciiTheme="minorHAnsi" w:hAnsiTheme="minorHAnsi"/>
                <w:sz w:val="22"/>
                <w:szCs w:val="22"/>
              </w:rPr>
            </w:pPr>
          </w:p>
        </w:tc>
      </w:tr>
    </w:tbl>
    <w:p w:rsidR="00D63972" w:rsidRDefault="00D63972" w:rsidP="00D63972">
      <w:pPr>
        <w:ind w:left="360"/>
        <w:rPr>
          <w:rFonts w:asciiTheme="minorHAnsi" w:hAnsiTheme="minorHAnsi"/>
          <w:sz w:val="22"/>
          <w:szCs w:val="22"/>
        </w:rPr>
      </w:pPr>
    </w:p>
    <w:p w:rsidR="00D63972" w:rsidRDefault="00D63972" w:rsidP="00D63972">
      <w:pPr>
        <w:ind w:left="360"/>
        <w:rPr>
          <w:rFonts w:asciiTheme="minorHAnsi" w:hAnsiTheme="minorHAnsi"/>
          <w:sz w:val="22"/>
          <w:szCs w:val="22"/>
        </w:rPr>
      </w:pPr>
    </w:p>
    <w:p w:rsidR="00D63972" w:rsidRDefault="00D63972" w:rsidP="00D63972">
      <w:pPr>
        <w:numPr>
          <w:ilvl w:val="0"/>
          <w:numId w:val="14"/>
        </w:numPr>
        <w:rPr>
          <w:rFonts w:asciiTheme="minorHAnsi" w:hAnsiTheme="minorHAnsi"/>
          <w:sz w:val="22"/>
          <w:szCs w:val="22"/>
        </w:rPr>
      </w:pPr>
      <w:r>
        <w:rPr>
          <w:rFonts w:asciiTheme="minorHAnsi" w:hAnsiTheme="minorHAnsi"/>
          <w:sz w:val="22"/>
          <w:szCs w:val="22"/>
        </w:rPr>
        <w:t xml:space="preserve">Are the use of Type I and II assessments mandatory for each category of teacher?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
        <w:gridCol w:w="9189"/>
      </w:tblGrid>
      <w:tr w:rsidR="00D63972">
        <w:tc>
          <w:tcPr>
            <w:tcW w:w="387" w:type="dxa"/>
          </w:tcPr>
          <w:p w:rsidR="00D63972" w:rsidRDefault="00D63972" w:rsidP="00535FA8">
            <w:pPr>
              <w:rPr>
                <w:rFonts w:asciiTheme="minorHAnsi" w:hAnsiTheme="minorHAnsi"/>
                <w:b/>
                <w:sz w:val="22"/>
                <w:szCs w:val="22"/>
              </w:rPr>
            </w:pPr>
          </w:p>
        </w:tc>
        <w:tc>
          <w:tcPr>
            <w:tcW w:w="9189" w:type="dxa"/>
          </w:tcPr>
          <w:p w:rsidR="00D63972" w:rsidRPr="00EF5E59" w:rsidRDefault="00D63972" w:rsidP="00535FA8">
            <w:pPr>
              <w:rPr>
                <w:rFonts w:asciiTheme="minorHAnsi" w:hAnsiTheme="minorHAnsi"/>
                <w:sz w:val="22"/>
                <w:szCs w:val="22"/>
              </w:rPr>
            </w:pPr>
          </w:p>
        </w:tc>
      </w:tr>
      <w:tr w:rsidR="00D63972">
        <w:tc>
          <w:tcPr>
            <w:tcW w:w="387" w:type="dxa"/>
          </w:tcPr>
          <w:p w:rsidR="00D63972" w:rsidRDefault="00D63972" w:rsidP="00535FA8">
            <w:pPr>
              <w:rPr>
                <w:rFonts w:asciiTheme="minorHAnsi" w:hAnsiTheme="minorHAnsi"/>
                <w:b/>
                <w:sz w:val="22"/>
                <w:szCs w:val="22"/>
              </w:rPr>
            </w:pPr>
          </w:p>
        </w:tc>
        <w:tc>
          <w:tcPr>
            <w:tcW w:w="9189" w:type="dxa"/>
          </w:tcPr>
          <w:p w:rsidR="00D63972" w:rsidRDefault="00D63972" w:rsidP="00535FA8">
            <w:pPr>
              <w:rPr>
                <w:rFonts w:asciiTheme="minorHAnsi" w:hAnsiTheme="minorHAnsi"/>
                <w:sz w:val="22"/>
                <w:szCs w:val="22"/>
              </w:rPr>
            </w:pPr>
          </w:p>
          <w:p w:rsidR="00D63972" w:rsidRPr="00E35964" w:rsidRDefault="00D63972" w:rsidP="00535FA8">
            <w:pPr>
              <w:rPr>
                <w:rFonts w:asciiTheme="minorHAnsi" w:hAnsiTheme="minorHAnsi"/>
                <w:sz w:val="22"/>
                <w:szCs w:val="22"/>
              </w:rPr>
            </w:pPr>
          </w:p>
        </w:tc>
      </w:tr>
      <w:tr w:rsidR="00D63972">
        <w:tc>
          <w:tcPr>
            <w:tcW w:w="387" w:type="dxa"/>
          </w:tcPr>
          <w:p w:rsidR="00D63972" w:rsidRDefault="00D63972" w:rsidP="00535FA8">
            <w:pPr>
              <w:rPr>
                <w:rFonts w:asciiTheme="minorHAnsi" w:hAnsiTheme="minorHAnsi"/>
                <w:b/>
                <w:sz w:val="22"/>
                <w:szCs w:val="22"/>
              </w:rPr>
            </w:pPr>
          </w:p>
        </w:tc>
        <w:tc>
          <w:tcPr>
            <w:tcW w:w="9189" w:type="dxa"/>
          </w:tcPr>
          <w:p w:rsidR="00D63972" w:rsidRDefault="00D63972" w:rsidP="00535FA8">
            <w:pPr>
              <w:rPr>
                <w:rFonts w:asciiTheme="minorHAnsi" w:hAnsiTheme="minorHAnsi"/>
                <w:sz w:val="22"/>
                <w:szCs w:val="22"/>
              </w:rPr>
            </w:pPr>
          </w:p>
          <w:p w:rsidR="00D63972" w:rsidRDefault="00D63972" w:rsidP="00535FA8">
            <w:pPr>
              <w:rPr>
                <w:rFonts w:asciiTheme="minorHAnsi" w:hAnsiTheme="minorHAnsi"/>
                <w:sz w:val="22"/>
                <w:szCs w:val="22"/>
              </w:rPr>
            </w:pPr>
          </w:p>
        </w:tc>
      </w:tr>
    </w:tbl>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numPr>
          <w:ilvl w:val="0"/>
          <w:numId w:val="14"/>
        </w:numPr>
        <w:rPr>
          <w:rFonts w:asciiTheme="minorHAnsi" w:hAnsiTheme="minorHAnsi"/>
          <w:sz w:val="22"/>
          <w:szCs w:val="22"/>
        </w:rPr>
      </w:pPr>
      <w:r>
        <w:rPr>
          <w:rFonts w:asciiTheme="minorHAnsi" w:hAnsiTheme="minorHAnsi"/>
          <w:sz w:val="22"/>
          <w:szCs w:val="22"/>
        </w:rPr>
        <w:t xml:space="preserve">Who is required to use a Type III assessment, and who decides what the Type III assessment is going to be?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
        <w:gridCol w:w="9189"/>
      </w:tblGrid>
      <w:tr w:rsidR="00D63972">
        <w:tc>
          <w:tcPr>
            <w:tcW w:w="387" w:type="dxa"/>
          </w:tcPr>
          <w:p w:rsidR="00D63972" w:rsidRDefault="00D63972" w:rsidP="00535FA8">
            <w:pPr>
              <w:rPr>
                <w:rFonts w:asciiTheme="minorHAnsi" w:hAnsiTheme="minorHAnsi"/>
                <w:b/>
                <w:sz w:val="22"/>
                <w:szCs w:val="22"/>
              </w:rPr>
            </w:pPr>
          </w:p>
        </w:tc>
        <w:tc>
          <w:tcPr>
            <w:tcW w:w="9189" w:type="dxa"/>
          </w:tcPr>
          <w:p w:rsidR="00D63972" w:rsidRPr="00EF5E59" w:rsidRDefault="00D63972" w:rsidP="00535FA8">
            <w:pPr>
              <w:rPr>
                <w:rFonts w:asciiTheme="minorHAnsi" w:hAnsiTheme="minorHAnsi"/>
                <w:sz w:val="22"/>
                <w:szCs w:val="22"/>
              </w:rPr>
            </w:pPr>
          </w:p>
        </w:tc>
      </w:tr>
      <w:tr w:rsidR="00D63972">
        <w:tc>
          <w:tcPr>
            <w:tcW w:w="387" w:type="dxa"/>
          </w:tcPr>
          <w:p w:rsidR="00D63972" w:rsidRDefault="00D63972" w:rsidP="00535FA8">
            <w:pPr>
              <w:rPr>
                <w:rFonts w:asciiTheme="minorHAnsi" w:hAnsiTheme="minorHAnsi"/>
                <w:b/>
                <w:sz w:val="22"/>
                <w:szCs w:val="22"/>
              </w:rPr>
            </w:pPr>
          </w:p>
        </w:tc>
        <w:tc>
          <w:tcPr>
            <w:tcW w:w="9189" w:type="dxa"/>
          </w:tcPr>
          <w:p w:rsidR="00D63972" w:rsidRDefault="00D63972" w:rsidP="00535FA8">
            <w:pPr>
              <w:rPr>
                <w:rFonts w:asciiTheme="minorHAnsi" w:hAnsiTheme="minorHAnsi"/>
                <w:sz w:val="22"/>
                <w:szCs w:val="22"/>
              </w:rPr>
            </w:pPr>
          </w:p>
          <w:p w:rsidR="00D63972" w:rsidRPr="00E35964" w:rsidRDefault="00D63972" w:rsidP="00535FA8">
            <w:pPr>
              <w:rPr>
                <w:rFonts w:asciiTheme="minorHAnsi" w:hAnsiTheme="minorHAnsi"/>
                <w:sz w:val="22"/>
                <w:szCs w:val="22"/>
              </w:rPr>
            </w:pPr>
          </w:p>
        </w:tc>
      </w:tr>
      <w:tr w:rsidR="00D63972">
        <w:tc>
          <w:tcPr>
            <w:tcW w:w="387" w:type="dxa"/>
          </w:tcPr>
          <w:p w:rsidR="00D63972" w:rsidRDefault="00D63972" w:rsidP="00535FA8">
            <w:pPr>
              <w:rPr>
                <w:rFonts w:asciiTheme="minorHAnsi" w:hAnsiTheme="minorHAnsi"/>
                <w:b/>
                <w:sz w:val="22"/>
                <w:szCs w:val="22"/>
              </w:rPr>
            </w:pPr>
          </w:p>
        </w:tc>
        <w:tc>
          <w:tcPr>
            <w:tcW w:w="9189" w:type="dxa"/>
          </w:tcPr>
          <w:p w:rsidR="00D63972" w:rsidRDefault="00D63972" w:rsidP="00535FA8">
            <w:pPr>
              <w:rPr>
                <w:rFonts w:asciiTheme="minorHAnsi" w:hAnsiTheme="minorHAnsi"/>
                <w:sz w:val="22"/>
                <w:szCs w:val="22"/>
              </w:rPr>
            </w:pPr>
          </w:p>
          <w:p w:rsidR="00D63972" w:rsidRDefault="00D63972" w:rsidP="00535FA8">
            <w:pPr>
              <w:rPr>
                <w:rFonts w:asciiTheme="minorHAnsi" w:hAnsiTheme="minorHAnsi"/>
                <w:sz w:val="22"/>
                <w:szCs w:val="22"/>
              </w:rPr>
            </w:pPr>
          </w:p>
        </w:tc>
      </w:tr>
    </w:tbl>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8B77AB" w:rsidP="00D63972">
      <w:pPr>
        <w:numPr>
          <w:ilvl w:val="0"/>
          <w:numId w:val="14"/>
        </w:numPr>
        <w:rPr>
          <w:rFonts w:asciiTheme="minorHAnsi" w:hAnsiTheme="minorHAnsi"/>
          <w:sz w:val="22"/>
          <w:szCs w:val="22"/>
        </w:rPr>
      </w:pPr>
      <w:r>
        <w:rPr>
          <w:rFonts w:asciiTheme="minorHAnsi" w:hAnsiTheme="minorHAnsi"/>
          <w:sz w:val="22"/>
          <w:szCs w:val="22"/>
        </w:rPr>
        <w:t>Who considers how  certain student characteristics are used for each measurement model?</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
        <w:gridCol w:w="9189"/>
      </w:tblGrid>
      <w:tr w:rsidR="00D63972">
        <w:tc>
          <w:tcPr>
            <w:tcW w:w="387" w:type="dxa"/>
          </w:tcPr>
          <w:p w:rsidR="00D63972" w:rsidRDefault="00D63972" w:rsidP="00535FA8">
            <w:pPr>
              <w:rPr>
                <w:rFonts w:asciiTheme="minorHAnsi" w:hAnsiTheme="minorHAnsi"/>
                <w:b/>
                <w:sz w:val="22"/>
                <w:szCs w:val="22"/>
              </w:rPr>
            </w:pPr>
          </w:p>
        </w:tc>
        <w:tc>
          <w:tcPr>
            <w:tcW w:w="9189" w:type="dxa"/>
          </w:tcPr>
          <w:p w:rsidR="00D63972" w:rsidRPr="00EF5E59" w:rsidRDefault="00D63972" w:rsidP="00535FA8">
            <w:pPr>
              <w:rPr>
                <w:rFonts w:asciiTheme="minorHAnsi" w:hAnsiTheme="minorHAnsi"/>
                <w:sz w:val="22"/>
                <w:szCs w:val="22"/>
              </w:rPr>
            </w:pPr>
          </w:p>
        </w:tc>
      </w:tr>
      <w:tr w:rsidR="00D63972">
        <w:tc>
          <w:tcPr>
            <w:tcW w:w="387" w:type="dxa"/>
          </w:tcPr>
          <w:p w:rsidR="00D63972" w:rsidRDefault="00D63972" w:rsidP="00535FA8">
            <w:pPr>
              <w:rPr>
                <w:rFonts w:asciiTheme="minorHAnsi" w:hAnsiTheme="minorHAnsi"/>
                <w:b/>
                <w:sz w:val="22"/>
                <w:szCs w:val="22"/>
              </w:rPr>
            </w:pPr>
          </w:p>
        </w:tc>
        <w:tc>
          <w:tcPr>
            <w:tcW w:w="9189" w:type="dxa"/>
          </w:tcPr>
          <w:p w:rsidR="00D63972" w:rsidRDefault="00D63972" w:rsidP="00535FA8">
            <w:pPr>
              <w:rPr>
                <w:rFonts w:asciiTheme="minorHAnsi" w:hAnsiTheme="minorHAnsi"/>
                <w:sz w:val="22"/>
                <w:szCs w:val="22"/>
              </w:rPr>
            </w:pPr>
          </w:p>
          <w:p w:rsidR="00D63972" w:rsidRPr="00E35964" w:rsidRDefault="00D63972" w:rsidP="00535FA8">
            <w:pPr>
              <w:rPr>
                <w:rFonts w:asciiTheme="minorHAnsi" w:hAnsiTheme="minorHAnsi"/>
                <w:sz w:val="22"/>
                <w:szCs w:val="22"/>
              </w:rPr>
            </w:pPr>
          </w:p>
        </w:tc>
      </w:tr>
      <w:tr w:rsidR="00D63972">
        <w:tc>
          <w:tcPr>
            <w:tcW w:w="387" w:type="dxa"/>
          </w:tcPr>
          <w:p w:rsidR="00D63972" w:rsidRDefault="00D63972" w:rsidP="00535FA8">
            <w:pPr>
              <w:rPr>
                <w:rFonts w:asciiTheme="minorHAnsi" w:hAnsiTheme="minorHAnsi"/>
                <w:b/>
                <w:sz w:val="22"/>
                <w:szCs w:val="22"/>
              </w:rPr>
            </w:pPr>
          </w:p>
        </w:tc>
        <w:tc>
          <w:tcPr>
            <w:tcW w:w="9189" w:type="dxa"/>
          </w:tcPr>
          <w:p w:rsidR="00D63972" w:rsidRDefault="00D63972" w:rsidP="00535FA8">
            <w:pPr>
              <w:rPr>
                <w:rFonts w:asciiTheme="minorHAnsi" w:hAnsiTheme="minorHAnsi"/>
                <w:sz w:val="22"/>
                <w:szCs w:val="22"/>
              </w:rPr>
            </w:pPr>
          </w:p>
          <w:p w:rsidR="00D63972" w:rsidRDefault="00D63972" w:rsidP="00535FA8">
            <w:pPr>
              <w:rPr>
                <w:rFonts w:asciiTheme="minorHAnsi" w:hAnsiTheme="minorHAnsi"/>
                <w:sz w:val="22"/>
                <w:szCs w:val="22"/>
              </w:rPr>
            </w:pPr>
          </w:p>
        </w:tc>
      </w:tr>
    </w:tbl>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Pr="005C4AF7" w:rsidRDefault="00D63972" w:rsidP="00D63972">
      <w:pPr>
        <w:numPr>
          <w:ilvl w:val="0"/>
          <w:numId w:val="14"/>
        </w:numPr>
        <w:rPr>
          <w:rFonts w:asciiTheme="minorHAnsi" w:hAnsiTheme="minorHAnsi"/>
          <w:sz w:val="22"/>
          <w:szCs w:val="22"/>
        </w:rPr>
      </w:pPr>
      <w:r>
        <w:rPr>
          <w:rFonts w:asciiTheme="minorHAnsi" w:hAnsiTheme="minorHAnsi"/>
          <w:sz w:val="22"/>
          <w:szCs w:val="22"/>
        </w:rPr>
        <w:t xml:space="preserve">What should </w:t>
      </w:r>
      <w:r w:rsidRPr="005C4AF7">
        <w:rPr>
          <w:rFonts w:asciiTheme="minorHAnsi" w:hAnsiTheme="minorHAnsi"/>
          <w:sz w:val="22"/>
          <w:szCs w:val="22"/>
        </w:rPr>
        <w:t>assessments used at each data point in a measurement model have in common?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
        <w:gridCol w:w="9189"/>
      </w:tblGrid>
      <w:tr w:rsidR="00D63972">
        <w:tc>
          <w:tcPr>
            <w:tcW w:w="387" w:type="dxa"/>
          </w:tcPr>
          <w:p w:rsidR="00D63972" w:rsidRDefault="00D63972" w:rsidP="00535FA8">
            <w:pPr>
              <w:rPr>
                <w:rFonts w:asciiTheme="minorHAnsi" w:hAnsiTheme="minorHAnsi"/>
                <w:b/>
                <w:sz w:val="22"/>
                <w:szCs w:val="22"/>
              </w:rPr>
            </w:pPr>
          </w:p>
        </w:tc>
        <w:tc>
          <w:tcPr>
            <w:tcW w:w="9189" w:type="dxa"/>
          </w:tcPr>
          <w:p w:rsidR="00D63972" w:rsidRPr="00EF5E59" w:rsidRDefault="00D63972" w:rsidP="00535FA8">
            <w:pPr>
              <w:rPr>
                <w:rFonts w:asciiTheme="minorHAnsi" w:hAnsiTheme="minorHAnsi"/>
                <w:sz w:val="22"/>
                <w:szCs w:val="22"/>
              </w:rPr>
            </w:pPr>
          </w:p>
        </w:tc>
      </w:tr>
      <w:tr w:rsidR="00D63972">
        <w:tc>
          <w:tcPr>
            <w:tcW w:w="387" w:type="dxa"/>
          </w:tcPr>
          <w:p w:rsidR="00D63972" w:rsidRDefault="00D63972" w:rsidP="00535FA8">
            <w:pPr>
              <w:rPr>
                <w:rFonts w:asciiTheme="minorHAnsi" w:hAnsiTheme="minorHAnsi"/>
                <w:b/>
                <w:sz w:val="22"/>
                <w:szCs w:val="22"/>
              </w:rPr>
            </w:pPr>
          </w:p>
        </w:tc>
        <w:tc>
          <w:tcPr>
            <w:tcW w:w="9189" w:type="dxa"/>
          </w:tcPr>
          <w:p w:rsidR="00D63972" w:rsidRDefault="00D63972" w:rsidP="00535FA8">
            <w:pPr>
              <w:rPr>
                <w:rFonts w:asciiTheme="minorHAnsi" w:hAnsiTheme="minorHAnsi"/>
                <w:sz w:val="22"/>
                <w:szCs w:val="22"/>
              </w:rPr>
            </w:pPr>
          </w:p>
          <w:p w:rsidR="00D63972" w:rsidRPr="00E35964" w:rsidRDefault="00D63972" w:rsidP="00535FA8">
            <w:pPr>
              <w:rPr>
                <w:rFonts w:asciiTheme="minorHAnsi" w:hAnsiTheme="minorHAnsi"/>
                <w:sz w:val="22"/>
                <w:szCs w:val="22"/>
              </w:rPr>
            </w:pPr>
          </w:p>
        </w:tc>
      </w:tr>
      <w:tr w:rsidR="00D63972">
        <w:tc>
          <w:tcPr>
            <w:tcW w:w="387" w:type="dxa"/>
          </w:tcPr>
          <w:p w:rsidR="00D63972" w:rsidRDefault="00D63972" w:rsidP="00535FA8">
            <w:pPr>
              <w:rPr>
                <w:rFonts w:asciiTheme="minorHAnsi" w:hAnsiTheme="minorHAnsi"/>
                <w:b/>
                <w:sz w:val="22"/>
                <w:szCs w:val="22"/>
              </w:rPr>
            </w:pPr>
          </w:p>
        </w:tc>
        <w:tc>
          <w:tcPr>
            <w:tcW w:w="9189" w:type="dxa"/>
          </w:tcPr>
          <w:p w:rsidR="00D63972" w:rsidRDefault="00D63972" w:rsidP="00535FA8">
            <w:pPr>
              <w:rPr>
                <w:rFonts w:asciiTheme="minorHAnsi" w:hAnsiTheme="minorHAnsi"/>
                <w:sz w:val="22"/>
                <w:szCs w:val="22"/>
              </w:rPr>
            </w:pPr>
          </w:p>
          <w:p w:rsidR="00D63972" w:rsidRDefault="00D63972" w:rsidP="00535FA8">
            <w:pPr>
              <w:rPr>
                <w:rFonts w:asciiTheme="minorHAnsi" w:hAnsiTheme="minorHAnsi"/>
                <w:sz w:val="22"/>
                <w:szCs w:val="22"/>
              </w:rPr>
            </w:pPr>
          </w:p>
        </w:tc>
      </w:tr>
    </w:tbl>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4788"/>
        <w:gridCol w:w="4788"/>
      </w:tblGrid>
      <w:tr w:rsidR="00D63972">
        <w:tc>
          <w:tcPr>
            <w:tcW w:w="4788" w:type="dxa"/>
            <w:shd w:val="clear" w:color="auto" w:fill="4F81BD" w:themeFill="accent1"/>
          </w:tcPr>
          <w:p w:rsidR="00D63972" w:rsidRPr="009B7C16" w:rsidRDefault="00D63972" w:rsidP="00535FA8">
            <w:pPr>
              <w:rPr>
                <w:rFonts w:asciiTheme="minorHAnsi" w:hAnsiTheme="minorHAnsi"/>
                <w:b/>
                <w:color w:val="FFFFFF" w:themeColor="background1"/>
                <w:sz w:val="40"/>
                <w:szCs w:val="40"/>
              </w:rPr>
            </w:pPr>
            <w:r>
              <w:rPr>
                <w:rFonts w:asciiTheme="minorHAnsi" w:hAnsiTheme="minorHAnsi"/>
                <w:b/>
                <w:color w:val="FFFFFF" w:themeColor="background1"/>
                <w:sz w:val="40"/>
                <w:szCs w:val="40"/>
              </w:rPr>
              <w:lastRenderedPageBreak/>
              <w:t>Assessment Inventory</w:t>
            </w:r>
          </w:p>
        </w:tc>
        <w:tc>
          <w:tcPr>
            <w:tcW w:w="4788" w:type="dxa"/>
            <w:shd w:val="clear" w:color="auto" w:fill="4F81BD" w:themeFill="accent1"/>
          </w:tcPr>
          <w:p w:rsidR="00D63972" w:rsidRPr="009B7C16" w:rsidRDefault="00D63972" w:rsidP="00535FA8">
            <w:pPr>
              <w:jc w:val="right"/>
              <w:rPr>
                <w:rFonts w:asciiTheme="minorHAnsi" w:hAnsiTheme="minorHAnsi"/>
                <w:b/>
                <w:color w:val="FFFFFF" w:themeColor="background1"/>
                <w:sz w:val="40"/>
                <w:szCs w:val="40"/>
              </w:rPr>
            </w:pPr>
            <w:r w:rsidRPr="009B7C16">
              <w:rPr>
                <w:rFonts w:asciiTheme="minorHAnsi" w:hAnsiTheme="minorHAnsi"/>
                <w:b/>
                <w:color w:val="FFFFFF" w:themeColor="background1"/>
                <w:sz w:val="40"/>
                <w:szCs w:val="40"/>
              </w:rPr>
              <w:t>Handout 1</w:t>
            </w:r>
            <w:r>
              <w:rPr>
                <w:rFonts w:asciiTheme="minorHAnsi" w:hAnsiTheme="minorHAnsi"/>
                <w:b/>
                <w:color w:val="FFFFFF" w:themeColor="background1"/>
                <w:sz w:val="40"/>
                <w:szCs w:val="40"/>
              </w:rPr>
              <w:t>.2</w:t>
            </w:r>
          </w:p>
        </w:tc>
      </w:tr>
    </w:tbl>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r>
        <w:rPr>
          <w:rFonts w:asciiTheme="minorHAnsi" w:hAnsiTheme="minorHAnsi"/>
          <w:sz w:val="22"/>
          <w:szCs w:val="22"/>
        </w:rPr>
        <w:t>Please list current assessments and reflect upon the actual purpose of each assessment and what assessment type it may be (i.e., Type I, II, or III).</w:t>
      </w:r>
    </w:p>
    <w:p w:rsidR="00D63972" w:rsidRDefault="00D63972" w:rsidP="00D63972">
      <w:pPr>
        <w:rPr>
          <w:rFonts w:asciiTheme="minorHAnsi" w:hAnsiTheme="minorHAnsi"/>
          <w:sz w:val="22"/>
          <w:szCs w:val="22"/>
        </w:rPr>
      </w:pPr>
    </w:p>
    <w:tbl>
      <w:tblPr>
        <w:tblStyle w:val="TableGrid"/>
        <w:tblW w:w="9564" w:type="dxa"/>
        <w:tblLook w:val="04A0" w:firstRow="1" w:lastRow="0" w:firstColumn="1" w:lastColumn="0" w:noHBand="0" w:noVBand="1"/>
      </w:tblPr>
      <w:tblGrid>
        <w:gridCol w:w="3188"/>
        <w:gridCol w:w="3188"/>
        <w:gridCol w:w="3188"/>
      </w:tblGrid>
      <w:tr w:rsidR="00D63972" w:rsidRPr="00415ECB">
        <w:trPr>
          <w:trHeight w:val="323"/>
        </w:trPr>
        <w:tc>
          <w:tcPr>
            <w:tcW w:w="3188" w:type="dxa"/>
            <w:shd w:val="clear" w:color="auto" w:fill="F2F2F2" w:themeFill="background1" w:themeFillShade="F2"/>
          </w:tcPr>
          <w:p w:rsidR="00D63972" w:rsidRPr="00C207B4" w:rsidRDefault="00D63972" w:rsidP="00535FA8">
            <w:pPr>
              <w:jc w:val="center"/>
              <w:rPr>
                <w:rFonts w:asciiTheme="minorHAnsi" w:hAnsiTheme="minorHAnsi"/>
                <w:b/>
                <w:sz w:val="22"/>
                <w:szCs w:val="22"/>
              </w:rPr>
            </w:pPr>
            <w:r w:rsidRPr="00C207B4">
              <w:rPr>
                <w:rFonts w:asciiTheme="minorHAnsi" w:hAnsiTheme="minorHAnsi"/>
                <w:b/>
                <w:sz w:val="22"/>
                <w:szCs w:val="22"/>
              </w:rPr>
              <w:t>Assessment</w:t>
            </w:r>
          </w:p>
        </w:tc>
        <w:tc>
          <w:tcPr>
            <w:tcW w:w="3188" w:type="dxa"/>
            <w:shd w:val="clear" w:color="auto" w:fill="F2F2F2" w:themeFill="background1" w:themeFillShade="F2"/>
          </w:tcPr>
          <w:p w:rsidR="00D63972" w:rsidRPr="00C207B4" w:rsidRDefault="00D63972" w:rsidP="00535FA8">
            <w:pPr>
              <w:jc w:val="center"/>
              <w:rPr>
                <w:rFonts w:asciiTheme="minorHAnsi" w:hAnsiTheme="minorHAnsi"/>
                <w:b/>
                <w:sz w:val="22"/>
                <w:szCs w:val="22"/>
              </w:rPr>
            </w:pPr>
            <w:r w:rsidRPr="00C207B4">
              <w:rPr>
                <w:rFonts w:asciiTheme="minorHAnsi" w:hAnsiTheme="minorHAnsi"/>
                <w:b/>
                <w:sz w:val="22"/>
                <w:szCs w:val="22"/>
              </w:rPr>
              <w:t>Purpose</w:t>
            </w:r>
          </w:p>
        </w:tc>
        <w:tc>
          <w:tcPr>
            <w:tcW w:w="3188" w:type="dxa"/>
            <w:shd w:val="clear" w:color="auto" w:fill="F2F2F2" w:themeFill="background1" w:themeFillShade="F2"/>
          </w:tcPr>
          <w:p w:rsidR="00D63972" w:rsidRPr="00C207B4" w:rsidRDefault="00D63972" w:rsidP="00535FA8">
            <w:pPr>
              <w:jc w:val="center"/>
              <w:rPr>
                <w:rFonts w:asciiTheme="minorHAnsi" w:hAnsiTheme="minorHAnsi"/>
                <w:b/>
                <w:sz w:val="22"/>
                <w:szCs w:val="22"/>
              </w:rPr>
            </w:pPr>
            <w:r w:rsidRPr="00C207B4">
              <w:rPr>
                <w:rFonts w:asciiTheme="minorHAnsi" w:hAnsiTheme="minorHAnsi"/>
                <w:b/>
                <w:sz w:val="22"/>
                <w:szCs w:val="22"/>
              </w:rPr>
              <w:t>Type</w:t>
            </w:r>
          </w:p>
        </w:tc>
      </w:tr>
      <w:tr w:rsidR="00D63972" w:rsidRPr="00415ECB">
        <w:trPr>
          <w:trHeight w:val="1167"/>
        </w:trPr>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r>
      <w:tr w:rsidR="00D63972" w:rsidRPr="00415ECB">
        <w:trPr>
          <w:trHeight w:val="1200"/>
        </w:trPr>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r>
      <w:tr w:rsidR="00D63972" w:rsidRPr="00415ECB">
        <w:trPr>
          <w:trHeight w:val="1167"/>
        </w:trPr>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r>
      <w:tr w:rsidR="00D63972" w:rsidRPr="00415ECB">
        <w:trPr>
          <w:trHeight w:val="1200"/>
        </w:trPr>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r>
      <w:tr w:rsidR="00D63972" w:rsidRPr="00415ECB">
        <w:trPr>
          <w:trHeight w:val="1200"/>
        </w:trPr>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r>
      <w:tr w:rsidR="00D63972" w:rsidRPr="00415ECB">
        <w:trPr>
          <w:trHeight w:val="1200"/>
        </w:trPr>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r>
      <w:tr w:rsidR="00D63972" w:rsidRPr="00415ECB">
        <w:trPr>
          <w:trHeight w:val="1200"/>
        </w:trPr>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r>
      <w:tr w:rsidR="00D63972" w:rsidRPr="00415ECB">
        <w:trPr>
          <w:trHeight w:val="1200"/>
        </w:trPr>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c>
          <w:tcPr>
            <w:tcW w:w="3188" w:type="dxa"/>
          </w:tcPr>
          <w:p w:rsidR="00D63972" w:rsidRPr="00415ECB" w:rsidRDefault="00D63972" w:rsidP="00535FA8">
            <w:pPr>
              <w:rPr>
                <w:rFonts w:asciiTheme="minorHAnsi" w:hAnsiTheme="minorHAnsi"/>
                <w:sz w:val="22"/>
                <w:szCs w:val="22"/>
              </w:rPr>
            </w:pPr>
          </w:p>
        </w:tc>
      </w:tr>
    </w:tbl>
    <w:p w:rsidR="00D63972" w:rsidRDefault="00D63972"/>
    <w:p w:rsidR="00D63972" w:rsidRDefault="00D63972"/>
    <w:p w:rsidR="00D63972" w:rsidRDefault="00D63972"/>
    <w:p w:rsidR="00D63972" w:rsidRDefault="00D63972"/>
    <w:p w:rsidR="00D63972" w:rsidRDefault="00D63972"/>
    <w:sectPr w:rsidR="00D63972" w:rsidSect="00853D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13" w:rsidRDefault="004F2413" w:rsidP="00D63972">
      <w:r>
        <w:separator/>
      </w:r>
    </w:p>
  </w:endnote>
  <w:endnote w:type="continuationSeparator" w:id="0">
    <w:p w:rsidR="004F2413" w:rsidRDefault="004F2413" w:rsidP="00D6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096418"/>
      <w:docPartObj>
        <w:docPartGallery w:val="Page Numbers (Bottom of Page)"/>
        <w:docPartUnique/>
      </w:docPartObj>
    </w:sdtPr>
    <w:sdtEndPr>
      <w:rPr>
        <w:noProof/>
      </w:rPr>
    </w:sdtEndPr>
    <w:sdtContent>
      <w:p w:rsidR="00FD6FB2" w:rsidRDefault="004F2413">
        <w:pPr>
          <w:pStyle w:val="Footer"/>
          <w:jc w:val="right"/>
        </w:pPr>
        <w:r>
          <w:fldChar w:fldCharType="begin"/>
        </w:r>
        <w:r>
          <w:instrText xml:space="preserve"> PAGE   \* MERGEFORMAT </w:instrText>
        </w:r>
        <w:r>
          <w:fldChar w:fldCharType="separate"/>
        </w:r>
        <w:r w:rsidR="00B52C82">
          <w:rPr>
            <w:noProof/>
          </w:rPr>
          <w:t>1</w:t>
        </w:r>
        <w:r>
          <w:rPr>
            <w:noProof/>
          </w:rPr>
          <w:fldChar w:fldCharType="end"/>
        </w:r>
      </w:p>
    </w:sdtContent>
  </w:sdt>
  <w:p w:rsidR="00FD6FB2" w:rsidRDefault="00FD6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80103"/>
      <w:docPartObj>
        <w:docPartGallery w:val="Page Numbers (Bottom of Page)"/>
        <w:docPartUnique/>
      </w:docPartObj>
    </w:sdtPr>
    <w:sdtEndPr>
      <w:rPr>
        <w:noProof/>
      </w:rPr>
    </w:sdtEndPr>
    <w:sdtContent>
      <w:p w:rsidR="00FD6FB2" w:rsidRDefault="004F2413">
        <w:pPr>
          <w:pStyle w:val="Footer"/>
          <w:jc w:val="right"/>
        </w:pPr>
        <w:r>
          <w:fldChar w:fldCharType="begin"/>
        </w:r>
        <w:r>
          <w:instrText xml:space="preserve"> PAGE   \* MERGEFORMAT </w:instrText>
        </w:r>
        <w:r>
          <w:fldChar w:fldCharType="separate"/>
        </w:r>
        <w:r w:rsidR="00B52C82">
          <w:rPr>
            <w:noProof/>
          </w:rPr>
          <w:t>3</w:t>
        </w:r>
        <w:r>
          <w:rPr>
            <w:noProof/>
          </w:rPr>
          <w:fldChar w:fldCharType="end"/>
        </w:r>
      </w:p>
    </w:sdtContent>
  </w:sdt>
  <w:p w:rsidR="00FD6FB2" w:rsidRDefault="00FD6FB2" w:rsidP="00535F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026666"/>
      <w:docPartObj>
        <w:docPartGallery w:val="Page Numbers (Bottom of Page)"/>
        <w:docPartUnique/>
      </w:docPartObj>
    </w:sdtPr>
    <w:sdtEndPr>
      <w:rPr>
        <w:noProof/>
      </w:rPr>
    </w:sdtEndPr>
    <w:sdtContent>
      <w:p w:rsidR="00FD6FB2" w:rsidRDefault="004F2413">
        <w:pPr>
          <w:pStyle w:val="Footer"/>
          <w:jc w:val="right"/>
        </w:pPr>
        <w:r>
          <w:fldChar w:fldCharType="begin"/>
        </w:r>
        <w:r>
          <w:instrText xml:space="preserve"> PAGE   \* MERGEFORMAT </w:instrText>
        </w:r>
        <w:r>
          <w:fldChar w:fldCharType="separate"/>
        </w:r>
        <w:r w:rsidR="00B52C82">
          <w:rPr>
            <w:noProof/>
          </w:rPr>
          <w:t>2</w:t>
        </w:r>
        <w:r>
          <w:rPr>
            <w:noProof/>
          </w:rPr>
          <w:fldChar w:fldCharType="end"/>
        </w:r>
      </w:p>
    </w:sdtContent>
  </w:sdt>
  <w:p w:rsidR="00FD6FB2" w:rsidRPr="00FA36A9" w:rsidRDefault="00FD6FB2">
    <w:pPr>
      <w:ind w:right="260"/>
      <w:rPr>
        <w:color w:val="0F243E" w:themeColor="text2"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13" w:rsidRDefault="004F2413" w:rsidP="00D63972">
      <w:r>
        <w:separator/>
      </w:r>
    </w:p>
  </w:footnote>
  <w:footnote w:type="continuationSeparator" w:id="0">
    <w:p w:rsidR="004F2413" w:rsidRDefault="004F2413" w:rsidP="00D63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2" w:rsidRDefault="00FD6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3A2"/>
    <w:multiLevelType w:val="hybridMultilevel"/>
    <w:tmpl w:val="E39EE214"/>
    <w:lvl w:ilvl="0" w:tplc="9F3671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5DD3"/>
    <w:multiLevelType w:val="hybridMultilevel"/>
    <w:tmpl w:val="6506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F432A"/>
    <w:multiLevelType w:val="hybridMultilevel"/>
    <w:tmpl w:val="D9E0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605D"/>
    <w:multiLevelType w:val="hybridMultilevel"/>
    <w:tmpl w:val="6ABABB04"/>
    <w:lvl w:ilvl="0" w:tplc="9F36718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575D4D"/>
    <w:multiLevelType w:val="hybridMultilevel"/>
    <w:tmpl w:val="5300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65CDE"/>
    <w:multiLevelType w:val="hybridMultilevel"/>
    <w:tmpl w:val="DB1A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34CC"/>
    <w:multiLevelType w:val="hybridMultilevel"/>
    <w:tmpl w:val="FF10A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11E76"/>
    <w:multiLevelType w:val="hybridMultilevel"/>
    <w:tmpl w:val="8DC433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F3562"/>
    <w:multiLevelType w:val="hybridMultilevel"/>
    <w:tmpl w:val="66B6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0423F"/>
    <w:multiLevelType w:val="hybridMultilevel"/>
    <w:tmpl w:val="5FAA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97AB8"/>
    <w:multiLevelType w:val="hybridMultilevel"/>
    <w:tmpl w:val="B5EA4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C6383"/>
    <w:multiLevelType w:val="hybridMultilevel"/>
    <w:tmpl w:val="DD2C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A6F26"/>
    <w:multiLevelType w:val="hybridMultilevel"/>
    <w:tmpl w:val="3B92C6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146CEC"/>
    <w:multiLevelType w:val="hybridMultilevel"/>
    <w:tmpl w:val="BB02B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C226CFD"/>
    <w:multiLevelType w:val="hybridMultilevel"/>
    <w:tmpl w:val="5F20AD24"/>
    <w:lvl w:ilvl="0" w:tplc="EB76A2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729D9E">
      <w:start w:val="1"/>
      <w:numFmt w:val="bullet"/>
      <w:lvlText w:val="•"/>
      <w:lvlJc w:val="left"/>
      <w:pPr>
        <w:tabs>
          <w:tab w:val="num" w:pos="2160"/>
        </w:tabs>
        <w:ind w:left="2160" w:hanging="360"/>
      </w:pPr>
      <w:rPr>
        <w:rFonts w:ascii="Arial" w:hAnsi="Arial" w:hint="default"/>
      </w:rPr>
    </w:lvl>
    <w:lvl w:ilvl="3" w:tplc="AB64C81A">
      <w:numFmt w:val="bullet"/>
      <w:lvlText w:val="-"/>
      <w:lvlJc w:val="left"/>
      <w:pPr>
        <w:ind w:left="2880" w:hanging="360"/>
      </w:pPr>
      <w:rPr>
        <w:rFonts w:ascii="Calibri" w:eastAsiaTheme="minorHAnsi" w:hAnsi="Calibri" w:cs="Times New Roman" w:hint="default"/>
      </w:rPr>
    </w:lvl>
    <w:lvl w:ilvl="4" w:tplc="4AFC3E04" w:tentative="1">
      <w:start w:val="1"/>
      <w:numFmt w:val="bullet"/>
      <w:lvlText w:val="•"/>
      <w:lvlJc w:val="left"/>
      <w:pPr>
        <w:tabs>
          <w:tab w:val="num" w:pos="3600"/>
        </w:tabs>
        <w:ind w:left="3600" w:hanging="360"/>
      </w:pPr>
      <w:rPr>
        <w:rFonts w:ascii="Arial" w:hAnsi="Arial" w:hint="default"/>
      </w:rPr>
    </w:lvl>
    <w:lvl w:ilvl="5" w:tplc="B40A64F0" w:tentative="1">
      <w:start w:val="1"/>
      <w:numFmt w:val="bullet"/>
      <w:lvlText w:val="•"/>
      <w:lvlJc w:val="left"/>
      <w:pPr>
        <w:tabs>
          <w:tab w:val="num" w:pos="4320"/>
        </w:tabs>
        <w:ind w:left="4320" w:hanging="360"/>
      </w:pPr>
      <w:rPr>
        <w:rFonts w:ascii="Arial" w:hAnsi="Arial" w:hint="default"/>
      </w:rPr>
    </w:lvl>
    <w:lvl w:ilvl="6" w:tplc="C32AA13C" w:tentative="1">
      <w:start w:val="1"/>
      <w:numFmt w:val="bullet"/>
      <w:lvlText w:val="•"/>
      <w:lvlJc w:val="left"/>
      <w:pPr>
        <w:tabs>
          <w:tab w:val="num" w:pos="5040"/>
        </w:tabs>
        <w:ind w:left="5040" w:hanging="360"/>
      </w:pPr>
      <w:rPr>
        <w:rFonts w:ascii="Arial" w:hAnsi="Arial" w:hint="default"/>
      </w:rPr>
    </w:lvl>
    <w:lvl w:ilvl="7" w:tplc="1140160C" w:tentative="1">
      <w:start w:val="1"/>
      <w:numFmt w:val="bullet"/>
      <w:lvlText w:val="•"/>
      <w:lvlJc w:val="left"/>
      <w:pPr>
        <w:tabs>
          <w:tab w:val="num" w:pos="5760"/>
        </w:tabs>
        <w:ind w:left="5760" w:hanging="360"/>
      </w:pPr>
      <w:rPr>
        <w:rFonts w:ascii="Arial" w:hAnsi="Arial" w:hint="default"/>
      </w:rPr>
    </w:lvl>
    <w:lvl w:ilvl="8" w:tplc="469EA8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206E88"/>
    <w:multiLevelType w:val="hybridMultilevel"/>
    <w:tmpl w:val="4D62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63910"/>
    <w:multiLevelType w:val="hybridMultilevel"/>
    <w:tmpl w:val="6A688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E32BC"/>
    <w:multiLevelType w:val="hybridMultilevel"/>
    <w:tmpl w:val="230C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20225"/>
    <w:multiLevelType w:val="hybridMultilevel"/>
    <w:tmpl w:val="D41CC836"/>
    <w:lvl w:ilvl="0" w:tplc="9F3671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F960FB"/>
    <w:multiLevelType w:val="hybridMultilevel"/>
    <w:tmpl w:val="C798CF6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E7374"/>
    <w:multiLevelType w:val="hybridMultilevel"/>
    <w:tmpl w:val="FF10A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9949CB"/>
    <w:multiLevelType w:val="hybridMultilevel"/>
    <w:tmpl w:val="86A6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A77F7"/>
    <w:multiLevelType w:val="hybridMultilevel"/>
    <w:tmpl w:val="E95613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9E7262"/>
    <w:multiLevelType w:val="hybridMultilevel"/>
    <w:tmpl w:val="E9BEA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95744D7"/>
    <w:multiLevelType w:val="hybridMultilevel"/>
    <w:tmpl w:val="269EFC9E"/>
    <w:lvl w:ilvl="0" w:tplc="EB76A2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729D9E" w:tentative="1">
      <w:start w:val="1"/>
      <w:numFmt w:val="bullet"/>
      <w:lvlText w:val="•"/>
      <w:lvlJc w:val="left"/>
      <w:pPr>
        <w:tabs>
          <w:tab w:val="num" w:pos="2160"/>
        </w:tabs>
        <w:ind w:left="2160" w:hanging="360"/>
      </w:pPr>
      <w:rPr>
        <w:rFonts w:ascii="Arial" w:hAnsi="Arial" w:hint="default"/>
      </w:rPr>
    </w:lvl>
    <w:lvl w:ilvl="3" w:tplc="632ABBB2" w:tentative="1">
      <w:start w:val="1"/>
      <w:numFmt w:val="bullet"/>
      <w:lvlText w:val="•"/>
      <w:lvlJc w:val="left"/>
      <w:pPr>
        <w:tabs>
          <w:tab w:val="num" w:pos="2880"/>
        </w:tabs>
        <w:ind w:left="2880" w:hanging="360"/>
      </w:pPr>
      <w:rPr>
        <w:rFonts w:ascii="Arial" w:hAnsi="Arial" w:hint="default"/>
      </w:rPr>
    </w:lvl>
    <w:lvl w:ilvl="4" w:tplc="4AFC3E04" w:tentative="1">
      <w:start w:val="1"/>
      <w:numFmt w:val="bullet"/>
      <w:lvlText w:val="•"/>
      <w:lvlJc w:val="left"/>
      <w:pPr>
        <w:tabs>
          <w:tab w:val="num" w:pos="3600"/>
        </w:tabs>
        <w:ind w:left="3600" w:hanging="360"/>
      </w:pPr>
      <w:rPr>
        <w:rFonts w:ascii="Arial" w:hAnsi="Arial" w:hint="default"/>
      </w:rPr>
    </w:lvl>
    <w:lvl w:ilvl="5" w:tplc="B40A64F0" w:tentative="1">
      <w:start w:val="1"/>
      <w:numFmt w:val="bullet"/>
      <w:lvlText w:val="•"/>
      <w:lvlJc w:val="left"/>
      <w:pPr>
        <w:tabs>
          <w:tab w:val="num" w:pos="4320"/>
        </w:tabs>
        <w:ind w:left="4320" w:hanging="360"/>
      </w:pPr>
      <w:rPr>
        <w:rFonts w:ascii="Arial" w:hAnsi="Arial" w:hint="default"/>
      </w:rPr>
    </w:lvl>
    <w:lvl w:ilvl="6" w:tplc="C32AA13C" w:tentative="1">
      <w:start w:val="1"/>
      <w:numFmt w:val="bullet"/>
      <w:lvlText w:val="•"/>
      <w:lvlJc w:val="left"/>
      <w:pPr>
        <w:tabs>
          <w:tab w:val="num" w:pos="5040"/>
        </w:tabs>
        <w:ind w:left="5040" w:hanging="360"/>
      </w:pPr>
      <w:rPr>
        <w:rFonts w:ascii="Arial" w:hAnsi="Arial" w:hint="default"/>
      </w:rPr>
    </w:lvl>
    <w:lvl w:ilvl="7" w:tplc="1140160C" w:tentative="1">
      <w:start w:val="1"/>
      <w:numFmt w:val="bullet"/>
      <w:lvlText w:val="•"/>
      <w:lvlJc w:val="left"/>
      <w:pPr>
        <w:tabs>
          <w:tab w:val="num" w:pos="5760"/>
        </w:tabs>
        <w:ind w:left="5760" w:hanging="360"/>
      </w:pPr>
      <w:rPr>
        <w:rFonts w:ascii="Arial" w:hAnsi="Arial" w:hint="default"/>
      </w:rPr>
    </w:lvl>
    <w:lvl w:ilvl="8" w:tplc="469EA8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E36D6D"/>
    <w:multiLevelType w:val="hybridMultilevel"/>
    <w:tmpl w:val="CE96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67A9F"/>
    <w:multiLevelType w:val="hybridMultilevel"/>
    <w:tmpl w:val="E39EE214"/>
    <w:lvl w:ilvl="0" w:tplc="9F3671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5"/>
  </w:num>
  <w:num w:numId="5">
    <w:abstractNumId w:val="3"/>
  </w:num>
  <w:num w:numId="6">
    <w:abstractNumId w:val="17"/>
  </w:num>
  <w:num w:numId="7">
    <w:abstractNumId w:val="20"/>
  </w:num>
  <w:num w:numId="8">
    <w:abstractNumId w:val="10"/>
  </w:num>
  <w:num w:numId="9">
    <w:abstractNumId w:val="21"/>
  </w:num>
  <w:num w:numId="10">
    <w:abstractNumId w:val="4"/>
  </w:num>
  <w:num w:numId="11">
    <w:abstractNumId w:val="19"/>
  </w:num>
  <w:num w:numId="12">
    <w:abstractNumId w:val="12"/>
  </w:num>
  <w:num w:numId="13">
    <w:abstractNumId w:val="7"/>
  </w:num>
  <w:num w:numId="14">
    <w:abstractNumId w:val="6"/>
  </w:num>
  <w:num w:numId="15">
    <w:abstractNumId w:val="18"/>
  </w:num>
  <w:num w:numId="16">
    <w:abstractNumId w:val="25"/>
  </w:num>
  <w:num w:numId="17">
    <w:abstractNumId w:val="22"/>
  </w:num>
  <w:num w:numId="18">
    <w:abstractNumId w:val="13"/>
  </w:num>
  <w:num w:numId="19">
    <w:abstractNumId w:val="23"/>
  </w:num>
  <w:num w:numId="20">
    <w:abstractNumId w:val="8"/>
  </w:num>
  <w:num w:numId="21">
    <w:abstractNumId w:val="1"/>
  </w:num>
  <w:num w:numId="22">
    <w:abstractNumId w:val="24"/>
  </w:num>
  <w:num w:numId="23">
    <w:abstractNumId w:val="26"/>
  </w:num>
  <w:num w:numId="24">
    <w:abstractNumId w:val="14"/>
  </w:num>
  <w:num w:numId="25">
    <w:abstractNumId w:val="9"/>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3972"/>
    <w:rsid w:val="00022140"/>
    <w:rsid w:val="000B5D8D"/>
    <w:rsid w:val="000F0325"/>
    <w:rsid w:val="00121E35"/>
    <w:rsid w:val="001753AF"/>
    <w:rsid w:val="00195A81"/>
    <w:rsid w:val="001F44EC"/>
    <w:rsid w:val="00210B18"/>
    <w:rsid w:val="002E5F92"/>
    <w:rsid w:val="00316C17"/>
    <w:rsid w:val="0032396A"/>
    <w:rsid w:val="00376A40"/>
    <w:rsid w:val="003B670E"/>
    <w:rsid w:val="00487638"/>
    <w:rsid w:val="004F08A6"/>
    <w:rsid w:val="004F2413"/>
    <w:rsid w:val="00535FA8"/>
    <w:rsid w:val="00537177"/>
    <w:rsid w:val="0056614C"/>
    <w:rsid w:val="005724DF"/>
    <w:rsid w:val="00595084"/>
    <w:rsid w:val="005D0959"/>
    <w:rsid w:val="005F6F57"/>
    <w:rsid w:val="0077201C"/>
    <w:rsid w:val="00791FD3"/>
    <w:rsid w:val="008014A3"/>
    <w:rsid w:val="00803ADB"/>
    <w:rsid w:val="00853D08"/>
    <w:rsid w:val="008B77AB"/>
    <w:rsid w:val="00950340"/>
    <w:rsid w:val="009A3650"/>
    <w:rsid w:val="009D1025"/>
    <w:rsid w:val="00AD0A3F"/>
    <w:rsid w:val="00B106BB"/>
    <w:rsid w:val="00B52C82"/>
    <w:rsid w:val="00BA48F8"/>
    <w:rsid w:val="00CF5C1C"/>
    <w:rsid w:val="00D60266"/>
    <w:rsid w:val="00D63972"/>
    <w:rsid w:val="00D66F3F"/>
    <w:rsid w:val="00DA5113"/>
    <w:rsid w:val="00DB1471"/>
    <w:rsid w:val="00E016AD"/>
    <w:rsid w:val="00E17847"/>
    <w:rsid w:val="00E3649C"/>
    <w:rsid w:val="00E7268E"/>
    <w:rsid w:val="00E820EE"/>
    <w:rsid w:val="00EB57AC"/>
    <w:rsid w:val="00EE6BF5"/>
    <w:rsid w:val="00F245E1"/>
    <w:rsid w:val="00FD6F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C6067-FD02-46B6-84D9-2218B833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972"/>
    <w:rPr>
      <w:rFonts w:ascii="Tahoma" w:hAnsi="Tahoma" w:cs="Tahoma"/>
      <w:sz w:val="16"/>
      <w:szCs w:val="16"/>
    </w:rPr>
  </w:style>
  <w:style w:type="character" w:customStyle="1" w:styleId="BalloonTextChar">
    <w:name w:val="Balloon Text Char"/>
    <w:basedOn w:val="DefaultParagraphFont"/>
    <w:link w:val="BalloonText"/>
    <w:uiPriority w:val="99"/>
    <w:semiHidden/>
    <w:rsid w:val="00D63972"/>
    <w:rPr>
      <w:rFonts w:ascii="Tahoma" w:hAnsi="Tahoma" w:cs="Tahoma"/>
      <w:sz w:val="16"/>
      <w:szCs w:val="16"/>
    </w:rPr>
  </w:style>
  <w:style w:type="table" w:styleId="MediumShading1-Accent1">
    <w:name w:val="Medium Shading 1 Accent 1"/>
    <w:basedOn w:val="TableNormal"/>
    <w:uiPriority w:val="63"/>
    <w:rsid w:val="00D63972"/>
    <w:rPr>
      <w:rFonts w:ascii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63972"/>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D6397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63972"/>
    <w:rPr>
      <w:rFonts w:asciiTheme="minorHAnsi" w:hAnsiTheme="minorHAnsi" w:cstheme="minorBidi"/>
      <w:sz w:val="22"/>
      <w:szCs w:val="22"/>
    </w:rPr>
  </w:style>
  <w:style w:type="paragraph" w:styleId="Footer">
    <w:name w:val="footer"/>
    <w:basedOn w:val="Normal"/>
    <w:link w:val="FooterChar"/>
    <w:uiPriority w:val="99"/>
    <w:unhideWhenUsed/>
    <w:rsid w:val="00D6397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63972"/>
    <w:rPr>
      <w:rFonts w:asciiTheme="minorHAnsi" w:hAnsiTheme="minorHAnsi" w:cstheme="minorBidi"/>
      <w:sz w:val="22"/>
      <w:szCs w:val="22"/>
    </w:rPr>
  </w:style>
  <w:style w:type="character" w:styleId="Hyperlink">
    <w:name w:val="Hyperlink"/>
    <w:basedOn w:val="DefaultParagraphFont"/>
    <w:uiPriority w:val="99"/>
    <w:unhideWhenUsed/>
    <w:rsid w:val="00D63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774">
      <w:bodyDiv w:val="1"/>
      <w:marLeft w:val="0"/>
      <w:marRight w:val="0"/>
      <w:marTop w:val="0"/>
      <w:marBottom w:val="0"/>
      <w:divBdr>
        <w:top w:val="none" w:sz="0" w:space="0" w:color="auto"/>
        <w:left w:val="none" w:sz="0" w:space="0" w:color="auto"/>
        <w:bottom w:val="none" w:sz="0" w:space="0" w:color="auto"/>
        <w:right w:val="none" w:sz="0" w:space="0" w:color="auto"/>
      </w:divBdr>
    </w:div>
    <w:div w:id="452555291">
      <w:bodyDiv w:val="1"/>
      <w:marLeft w:val="0"/>
      <w:marRight w:val="0"/>
      <w:marTop w:val="0"/>
      <w:marBottom w:val="0"/>
      <w:divBdr>
        <w:top w:val="none" w:sz="0" w:space="0" w:color="auto"/>
        <w:left w:val="none" w:sz="0" w:space="0" w:color="auto"/>
        <w:bottom w:val="none" w:sz="0" w:space="0" w:color="auto"/>
        <w:right w:val="none" w:sz="0" w:space="0" w:color="auto"/>
      </w:divBdr>
    </w:div>
    <w:div w:id="641430067">
      <w:bodyDiv w:val="1"/>
      <w:marLeft w:val="0"/>
      <w:marRight w:val="0"/>
      <w:marTop w:val="0"/>
      <w:marBottom w:val="0"/>
      <w:divBdr>
        <w:top w:val="none" w:sz="0" w:space="0" w:color="auto"/>
        <w:left w:val="none" w:sz="0" w:space="0" w:color="auto"/>
        <w:bottom w:val="none" w:sz="0" w:space="0" w:color="auto"/>
        <w:right w:val="none" w:sz="0" w:space="0" w:color="auto"/>
      </w:divBdr>
    </w:div>
    <w:div w:id="1182088017">
      <w:bodyDiv w:val="1"/>
      <w:marLeft w:val="0"/>
      <w:marRight w:val="0"/>
      <w:marTop w:val="0"/>
      <w:marBottom w:val="0"/>
      <w:divBdr>
        <w:top w:val="none" w:sz="0" w:space="0" w:color="auto"/>
        <w:left w:val="none" w:sz="0" w:space="0" w:color="auto"/>
        <w:bottom w:val="none" w:sz="0" w:space="0" w:color="auto"/>
        <w:right w:val="none" w:sz="0" w:space="0" w:color="auto"/>
      </w:divBdr>
    </w:div>
    <w:div w:id="18127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rules/archive/default.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csso.org/Resources/Publications/A_Practitioners_Guide_to_Growth_Model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be.state.il.us/assessment/htmls/balanced-asmt.ht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lga.gov/legislation/ilcs/ilcs3.asp?ActID=1005&amp;ChapterID=17" TargetMode="External"/><Relationship Id="rId4" Type="http://schemas.openxmlformats.org/officeDocument/2006/relationships/webSettings" Target="webSettings.xml"/><Relationship Id="rId9" Type="http://schemas.openxmlformats.org/officeDocument/2006/relationships/hyperlink" Target="http://www.jcsee.org/standards-develop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Zaleski</dc:creator>
  <cp:lastModifiedBy>Suzy Dees</cp:lastModifiedBy>
  <cp:revision>2</cp:revision>
  <cp:lastPrinted>2014-05-22T18:42:00Z</cp:lastPrinted>
  <dcterms:created xsi:type="dcterms:W3CDTF">2015-09-11T19:57:00Z</dcterms:created>
  <dcterms:modified xsi:type="dcterms:W3CDTF">2015-09-11T19:57:00Z</dcterms:modified>
</cp:coreProperties>
</file>