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A6" w:rsidRDefault="001D03EA" w:rsidP="004C60A6">
      <w:pPr>
        <w:spacing w:after="0" w:line="240" w:lineRule="auto"/>
        <w:ind w:left="-720"/>
        <w:rPr>
          <w:rFonts w:eastAsia="Calibri" w:cs="Calibri"/>
          <w:b/>
          <w:bCs/>
          <w:iCs/>
          <w:color w:val="000000"/>
          <w:sz w:val="24"/>
          <w:szCs w:val="24"/>
        </w:rPr>
      </w:pPr>
      <w:r w:rsidRPr="00D12391">
        <w:rPr>
          <w:rFonts w:eastAsia="Calibri" w:cs="Calibri"/>
          <w:b/>
          <w:color w:val="000000"/>
          <w:sz w:val="24"/>
          <w:szCs w:val="24"/>
        </w:rPr>
        <w:t xml:space="preserve">Description:  </w:t>
      </w:r>
      <w:r w:rsidR="00F91124" w:rsidRPr="00F91124">
        <w:rPr>
          <w:rFonts w:eastAsia="Calibri" w:cs="Calibri"/>
          <w:b/>
          <w:bCs/>
          <w:iCs/>
          <w:color w:val="000000"/>
          <w:sz w:val="24"/>
          <w:szCs w:val="24"/>
        </w:rPr>
        <w:t>State Assessments in a Balanced Assessment Framework </w:t>
      </w:r>
    </w:p>
    <w:p w:rsidR="00AA2002" w:rsidRDefault="00AA2002" w:rsidP="004C60A6">
      <w:pPr>
        <w:spacing w:after="0" w:line="240" w:lineRule="auto"/>
        <w:ind w:left="-720"/>
        <w:rPr>
          <w:rFonts w:eastAsia="Calibri" w:cs="Calibri"/>
          <w:b/>
          <w:bCs/>
          <w:iCs/>
          <w:color w:val="000000"/>
          <w:sz w:val="24"/>
          <w:szCs w:val="24"/>
        </w:rPr>
      </w:pPr>
    </w:p>
    <w:p w:rsidR="002D2225" w:rsidRDefault="00AA2002" w:rsidP="00D04C95">
      <w:pPr>
        <w:spacing w:after="0" w:line="276" w:lineRule="auto"/>
        <w:ind w:left="-720"/>
        <w:rPr>
          <w:rFonts w:cs="Arial"/>
          <w:color w:val="222222"/>
          <w:sz w:val="24"/>
          <w:szCs w:val="24"/>
          <w:shd w:val="clear" w:color="auto" w:fill="FFFFFF"/>
        </w:rPr>
      </w:pPr>
      <w:r w:rsidRPr="00AA2002">
        <w:rPr>
          <w:rFonts w:cs="Arial"/>
          <w:color w:val="222222"/>
          <w:sz w:val="24"/>
          <w:szCs w:val="24"/>
          <w:shd w:val="clear" w:color="auto" w:fill="FFFFFF"/>
        </w:rPr>
        <w:t xml:space="preserve">All assessments administered in schools should influence instruction and lead to student achievement. This </w:t>
      </w:r>
      <w:r w:rsidRPr="00AA2002">
        <w:rPr>
          <w:rFonts w:cs="Arial"/>
          <w:b/>
          <w:i/>
          <w:color w:val="222222"/>
          <w:sz w:val="24"/>
          <w:szCs w:val="24"/>
          <w:shd w:val="clear" w:color="auto" w:fill="FFFFFF"/>
        </w:rPr>
        <w:t>Networking for Implementation</w:t>
      </w:r>
      <w:r w:rsidRPr="00AA2002">
        <w:rPr>
          <w:rFonts w:cs="Arial"/>
          <w:color w:val="222222"/>
          <w:sz w:val="24"/>
          <w:szCs w:val="24"/>
          <w:shd w:val="clear" w:color="auto" w:fill="FFFFFF"/>
        </w:rPr>
        <w:t xml:space="preserve"> opportunity outlines the purposes of PARCC Assessment, as well as accompanying Score Reports. This training will share resources for keeping up-to-date on information related to PARCC and SAT (as more information becomes available). A myriad of PARCC resources will be discussed to help educators understand how this assessment can influence their teaching and student learning. Participants are encouraged to identify their needs prior to this Networking for Implementation opportunity so facilitators may plan accordingly.</w:t>
      </w:r>
    </w:p>
    <w:p w:rsidR="002D2225" w:rsidRDefault="002D2225" w:rsidP="00D04C95">
      <w:pPr>
        <w:spacing w:after="0" w:line="276" w:lineRule="auto"/>
        <w:ind w:left="-720"/>
        <w:rPr>
          <w:rFonts w:ascii="Arial" w:hAnsi="Arial" w:cs="Arial"/>
          <w:color w:val="222222"/>
          <w:sz w:val="20"/>
          <w:szCs w:val="20"/>
          <w:shd w:val="clear" w:color="auto" w:fill="FFFFFF"/>
        </w:rPr>
      </w:pPr>
    </w:p>
    <w:p w:rsidR="001D03EA" w:rsidRPr="001D03EA" w:rsidRDefault="001D03EA" w:rsidP="00D04C95">
      <w:pPr>
        <w:spacing w:after="0" w:line="276" w:lineRule="auto"/>
        <w:ind w:left="-720"/>
        <w:rPr>
          <w:rFonts w:eastAsia="Calibri" w:cs="Calibri"/>
          <w:color w:val="000000"/>
          <w:sz w:val="24"/>
          <w:szCs w:val="24"/>
        </w:rPr>
      </w:pPr>
      <w:r w:rsidRPr="001D03EA">
        <w:rPr>
          <w:rFonts w:eastAsia="Calibri" w:cs="Calibri"/>
          <w:b/>
          <w:color w:val="000000"/>
          <w:sz w:val="24"/>
          <w:szCs w:val="24"/>
        </w:rPr>
        <w:t>Pre-Post</w:t>
      </w:r>
    </w:p>
    <w:p w:rsidR="001D03EA" w:rsidRPr="001D03EA" w:rsidRDefault="009C7D7A" w:rsidP="00D04C95">
      <w:pPr>
        <w:spacing w:after="0" w:line="276" w:lineRule="auto"/>
        <w:ind w:left="-720"/>
        <w:rPr>
          <w:rFonts w:eastAsia="Calibri" w:cs="Calibri"/>
          <w:color w:val="000000"/>
          <w:sz w:val="24"/>
          <w:szCs w:val="24"/>
        </w:rPr>
      </w:pPr>
      <w:r>
        <w:rPr>
          <w:rFonts w:eastAsia="Calibri" w:cs="Calibri"/>
          <w:i/>
          <w:color w:val="000000"/>
          <w:sz w:val="24"/>
          <w:szCs w:val="24"/>
        </w:rPr>
        <w:t xml:space="preserve">4= </w:t>
      </w:r>
      <w:r w:rsidR="008D34AC">
        <w:rPr>
          <w:rFonts w:eastAsia="Calibri" w:cs="Calibri"/>
          <w:i/>
          <w:color w:val="000000"/>
          <w:sz w:val="24"/>
          <w:szCs w:val="24"/>
        </w:rPr>
        <w:t>Strongly Agree</w:t>
      </w:r>
    </w:p>
    <w:p w:rsidR="008D34AC" w:rsidRDefault="009C7D7A" w:rsidP="00D04C95">
      <w:pPr>
        <w:spacing w:after="0" w:line="276" w:lineRule="auto"/>
        <w:ind w:left="-720"/>
        <w:rPr>
          <w:rFonts w:eastAsia="Calibri" w:cs="Calibri"/>
          <w:i/>
          <w:color w:val="000000"/>
          <w:sz w:val="24"/>
          <w:szCs w:val="24"/>
        </w:rPr>
      </w:pPr>
      <w:r>
        <w:rPr>
          <w:rFonts w:eastAsia="Calibri" w:cs="Calibri"/>
          <w:i/>
          <w:color w:val="000000"/>
          <w:sz w:val="24"/>
          <w:szCs w:val="24"/>
        </w:rPr>
        <w:t>3=</w:t>
      </w:r>
      <w:r w:rsidR="001D03EA" w:rsidRPr="001D03EA">
        <w:rPr>
          <w:rFonts w:eastAsia="Calibri" w:cs="Calibri"/>
          <w:i/>
          <w:color w:val="000000"/>
          <w:sz w:val="24"/>
          <w:szCs w:val="24"/>
        </w:rPr>
        <w:t xml:space="preserve"> </w:t>
      </w:r>
      <w:r w:rsidR="008D34AC">
        <w:rPr>
          <w:rFonts w:eastAsia="Calibri" w:cs="Calibri"/>
          <w:i/>
          <w:color w:val="000000"/>
          <w:sz w:val="24"/>
          <w:szCs w:val="24"/>
        </w:rPr>
        <w:t>Agree</w:t>
      </w:r>
    </w:p>
    <w:p w:rsidR="001D03EA" w:rsidRPr="001D03EA" w:rsidRDefault="009C7D7A" w:rsidP="00D04C95">
      <w:pPr>
        <w:spacing w:after="0" w:line="276" w:lineRule="auto"/>
        <w:ind w:left="-720"/>
        <w:rPr>
          <w:rFonts w:eastAsia="Calibri" w:cs="Calibri"/>
          <w:color w:val="000000"/>
          <w:sz w:val="24"/>
          <w:szCs w:val="24"/>
        </w:rPr>
      </w:pPr>
      <w:r>
        <w:rPr>
          <w:rFonts w:eastAsia="Calibri" w:cs="Calibri"/>
          <w:i/>
          <w:color w:val="000000"/>
          <w:sz w:val="24"/>
          <w:szCs w:val="24"/>
        </w:rPr>
        <w:t>2=</w:t>
      </w:r>
      <w:r w:rsidR="008D34AC">
        <w:rPr>
          <w:rFonts w:eastAsia="Calibri" w:cs="Calibri"/>
          <w:i/>
          <w:color w:val="000000"/>
          <w:sz w:val="24"/>
          <w:szCs w:val="24"/>
        </w:rPr>
        <w:t xml:space="preserve"> Somewhat Agree</w:t>
      </w:r>
    </w:p>
    <w:p w:rsidR="001D03EA" w:rsidRPr="001D03EA" w:rsidRDefault="009C7D7A" w:rsidP="00D04C95">
      <w:pPr>
        <w:spacing w:after="0" w:line="276" w:lineRule="auto"/>
        <w:ind w:left="-720"/>
        <w:rPr>
          <w:rFonts w:eastAsia="Calibri" w:cs="Calibri"/>
          <w:color w:val="000000"/>
          <w:sz w:val="24"/>
          <w:szCs w:val="24"/>
        </w:rPr>
      </w:pPr>
      <w:r>
        <w:rPr>
          <w:rFonts w:eastAsia="Calibri" w:cs="Calibri"/>
          <w:i/>
          <w:color w:val="000000"/>
          <w:sz w:val="24"/>
          <w:szCs w:val="24"/>
        </w:rPr>
        <w:t xml:space="preserve">1= </w:t>
      </w:r>
      <w:r w:rsidR="008D34AC">
        <w:rPr>
          <w:rFonts w:eastAsia="Calibri" w:cs="Calibri"/>
          <w:i/>
          <w:color w:val="000000"/>
          <w:sz w:val="24"/>
          <w:szCs w:val="24"/>
        </w:rPr>
        <w:t>Disagree</w:t>
      </w:r>
      <w:r w:rsidR="001D03EA" w:rsidRPr="001D03EA">
        <w:rPr>
          <w:rFonts w:eastAsia="Calibri" w:cs="Calibri"/>
          <w:i/>
          <w:color w:val="000000"/>
          <w:sz w:val="24"/>
          <w:szCs w:val="24"/>
        </w:rPr>
        <w:t xml:space="preserve"> </w:t>
      </w:r>
    </w:p>
    <w:p w:rsidR="001D03EA" w:rsidRPr="001D03EA" w:rsidRDefault="001D03EA" w:rsidP="001D03EA">
      <w:pPr>
        <w:spacing w:after="0" w:line="276" w:lineRule="auto"/>
        <w:jc w:val="center"/>
        <w:rPr>
          <w:rFonts w:eastAsia="Calibri" w:cs="Calibri"/>
          <w:color w:val="000000"/>
          <w:sz w:val="24"/>
          <w:szCs w:val="24"/>
        </w:rPr>
      </w:pPr>
    </w:p>
    <w:tbl>
      <w:tblPr>
        <w:tblW w:w="10770" w:type="dxa"/>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0"/>
        <w:gridCol w:w="660"/>
        <w:gridCol w:w="690"/>
      </w:tblGrid>
      <w:tr w:rsidR="001D03EA" w:rsidRPr="001D03EA" w:rsidTr="006A4A29">
        <w:tc>
          <w:tcPr>
            <w:tcW w:w="9420" w:type="dxa"/>
          </w:tcPr>
          <w:p w:rsidR="001D03EA" w:rsidRPr="001D03EA" w:rsidRDefault="00F91124" w:rsidP="001D03EA">
            <w:pPr>
              <w:spacing w:after="0" w:line="240" w:lineRule="auto"/>
              <w:jc w:val="center"/>
              <w:rPr>
                <w:rFonts w:eastAsia="Calibri" w:cs="Calibri"/>
                <w:color w:val="000000"/>
                <w:sz w:val="24"/>
                <w:szCs w:val="24"/>
              </w:rPr>
            </w:pPr>
            <w:r w:rsidRPr="00F91124">
              <w:rPr>
                <w:rFonts w:eastAsia="Calibri" w:cs="Calibri"/>
                <w:b/>
                <w:bCs/>
                <w:iCs/>
                <w:color w:val="000000"/>
                <w:sz w:val="24"/>
                <w:szCs w:val="24"/>
              </w:rPr>
              <w:t>State Assessments in a Balanced Assessment Framework </w:t>
            </w:r>
          </w:p>
        </w:tc>
        <w:tc>
          <w:tcPr>
            <w:tcW w:w="660" w:type="dxa"/>
          </w:tcPr>
          <w:p w:rsidR="001D03EA" w:rsidRPr="001D03EA" w:rsidRDefault="001D03EA" w:rsidP="001D03EA">
            <w:pPr>
              <w:spacing w:after="0" w:line="240" w:lineRule="auto"/>
              <w:jc w:val="center"/>
              <w:rPr>
                <w:rFonts w:eastAsia="Calibri" w:cs="Calibri"/>
                <w:color w:val="000000"/>
                <w:sz w:val="24"/>
                <w:szCs w:val="24"/>
              </w:rPr>
            </w:pPr>
            <w:r w:rsidRPr="001D03EA">
              <w:rPr>
                <w:rFonts w:eastAsia="Calibri" w:cs="Calibri"/>
                <w:color w:val="000000"/>
                <w:sz w:val="24"/>
                <w:szCs w:val="24"/>
              </w:rPr>
              <w:t>Pre</w:t>
            </w:r>
          </w:p>
        </w:tc>
        <w:tc>
          <w:tcPr>
            <w:tcW w:w="690" w:type="dxa"/>
          </w:tcPr>
          <w:p w:rsidR="001D03EA" w:rsidRPr="001D03EA" w:rsidRDefault="001D03EA" w:rsidP="001D03EA">
            <w:pPr>
              <w:spacing w:after="0" w:line="240" w:lineRule="auto"/>
              <w:jc w:val="center"/>
              <w:rPr>
                <w:rFonts w:eastAsia="Calibri" w:cs="Calibri"/>
                <w:color w:val="000000"/>
                <w:sz w:val="24"/>
                <w:szCs w:val="24"/>
              </w:rPr>
            </w:pPr>
            <w:r w:rsidRPr="001D03EA">
              <w:rPr>
                <w:rFonts w:eastAsia="Calibri" w:cs="Calibri"/>
                <w:color w:val="000000"/>
                <w:sz w:val="24"/>
                <w:szCs w:val="24"/>
              </w:rPr>
              <w:t>Post</w:t>
            </w:r>
          </w:p>
        </w:tc>
      </w:tr>
      <w:tr w:rsidR="001D03EA" w:rsidRPr="001D03EA" w:rsidTr="006A4A29">
        <w:tc>
          <w:tcPr>
            <w:tcW w:w="9420" w:type="dxa"/>
          </w:tcPr>
          <w:p w:rsidR="001D03EA" w:rsidRPr="001D03EA" w:rsidRDefault="009C7D7A" w:rsidP="009C7D7A">
            <w:pPr>
              <w:spacing w:after="0" w:line="240" w:lineRule="auto"/>
              <w:rPr>
                <w:rFonts w:eastAsia="Calibri" w:cs="Calibri"/>
                <w:color w:val="000000"/>
                <w:sz w:val="24"/>
                <w:szCs w:val="24"/>
              </w:rPr>
            </w:pPr>
            <w:bookmarkStart w:id="0" w:name="h.gjdgxs" w:colFirst="0" w:colLast="0"/>
            <w:bookmarkEnd w:id="0"/>
            <w:r w:rsidRPr="001D03EA">
              <w:rPr>
                <w:rFonts w:eastAsia="Calibri" w:cs="Calibri"/>
                <w:color w:val="000000"/>
                <w:sz w:val="24"/>
                <w:szCs w:val="24"/>
              </w:rPr>
              <w:t xml:space="preserve">I can </w:t>
            </w:r>
            <w:r w:rsidR="00F91124">
              <w:rPr>
                <w:rFonts w:eastAsia="Calibri" w:cs="Calibri"/>
                <w:color w:val="000000"/>
                <w:sz w:val="24"/>
                <w:szCs w:val="24"/>
              </w:rPr>
              <w:t>i</w:t>
            </w:r>
            <w:r w:rsidR="00F91124" w:rsidRPr="00F91124">
              <w:rPr>
                <w:rFonts w:eastAsia="Calibri" w:cs="Calibri"/>
                <w:color w:val="000000"/>
                <w:sz w:val="24"/>
                <w:szCs w:val="24"/>
              </w:rPr>
              <w:t>dentify and access assessment-related resources, non-summative assessment tools, and professional development tools that can be used to support classroom instruction.</w:t>
            </w:r>
          </w:p>
        </w:tc>
        <w:tc>
          <w:tcPr>
            <w:tcW w:w="660" w:type="dxa"/>
          </w:tcPr>
          <w:p w:rsidR="001D03EA" w:rsidRPr="001D03EA" w:rsidRDefault="001D03EA" w:rsidP="001D03EA">
            <w:pPr>
              <w:spacing w:after="0" w:line="240" w:lineRule="auto"/>
              <w:jc w:val="center"/>
              <w:rPr>
                <w:rFonts w:eastAsia="Calibri" w:cs="Calibri"/>
                <w:color w:val="000000"/>
                <w:sz w:val="24"/>
                <w:szCs w:val="24"/>
              </w:rPr>
            </w:pPr>
          </w:p>
        </w:tc>
        <w:tc>
          <w:tcPr>
            <w:tcW w:w="690" w:type="dxa"/>
          </w:tcPr>
          <w:p w:rsidR="001D03EA" w:rsidRPr="001D03EA" w:rsidRDefault="001D03EA" w:rsidP="001D03EA">
            <w:pPr>
              <w:spacing w:after="0" w:line="240" w:lineRule="auto"/>
              <w:jc w:val="center"/>
              <w:rPr>
                <w:rFonts w:eastAsia="Calibri" w:cs="Calibri"/>
                <w:color w:val="000000"/>
                <w:sz w:val="24"/>
                <w:szCs w:val="24"/>
              </w:rPr>
            </w:pPr>
          </w:p>
        </w:tc>
      </w:tr>
      <w:tr w:rsidR="001D03EA" w:rsidRPr="001D03EA" w:rsidTr="006A4A29">
        <w:tc>
          <w:tcPr>
            <w:tcW w:w="9420" w:type="dxa"/>
          </w:tcPr>
          <w:p w:rsidR="005C74F1" w:rsidRDefault="009C7D7A" w:rsidP="009C7D7A">
            <w:pPr>
              <w:spacing w:after="0" w:line="240" w:lineRule="auto"/>
              <w:rPr>
                <w:rFonts w:eastAsia="Calibri" w:cs="Calibri"/>
                <w:color w:val="000000"/>
                <w:sz w:val="24"/>
                <w:szCs w:val="24"/>
              </w:rPr>
            </w:pPr>
            <w:r w:rsidRPr="001D03EA">
              <w:rPr>
                <w:rFonts w:eastAsia="Calibri" w:cs="Calibri"/>
                <w:color w:val="000000"/>
                <w:sz w:val="24"/>
                <w:szCs w:val="24"/>
              </w:rPr>
              <w:t xml:space="preserve">I can </w:t>
            </w:r>
            <w:r w:rsidR="00F91124">
              <w:rPr>
                <w:rFonts w:eastAsia="Calibri" w:cs="Calibri"/>
                <w:color w:val="000000"/>
                <w:sz w:val="24"/>
                <w:szCs w:val="24"/>
              </w:rPr>
              <w:t>c</w:t>
            </w:r>
            <w:r w:rsidR="00F91124" w:rsidRPr="00F91124">
              <w:rPr>
                <w:rFonts w:eastAsia="Calibri" w:cs="Calibri"/>
                <w:color w:val="000000"/>
                <w:sz w:val="24"/>
                <w:szCs w:val="24"/>
              </w:rPr>
              <w:t>ommunicate the meaning of the PARCC individual score</w:t>
            </w:r>
            <w:r w:rsidR="00F91124">
              <w:rPr>
                <w:rFonts w:eastAsia="Calibri" w:cs="Calibri"/>
                <w:color w:val="000000"/>
                <w:sz w:val="24"/>
                <w:szCs w:val="24"/>
              </w:rPr>
              <w:t>.</w:t>
            </w:r>
          </w:p>
          <w:p w:rsidR="00F91124" w:rsidRPr="001D03EA" w:rsidRDefault="00F91124" w:rsidP="009C7D7A">
            <w:pPr>
              <w:spacing w:after="0" w:line="240" w:lineRule="auto"/>
              <w:rPr>
                <w:rFonts w:eastAsia="Calibri" w:cs="Calibri"/>
                <w:color w:val="000000"/>
                <w:sz w:val="24"/>
                <w:szCs w:val="24"/>
              </w:rPr>
            </w:pPr>
          </w:p>
        </w:tc>
        <w:tc>
          <w:tcPr>
            <w:tcW w:w="660" w:type="dxa"/>
          </w:tcPr>
          <w:p w:rsidR="001D03EA" w:rsidRPr="001D03EA" w:rsidRDefault="001D03EA" w:rsidP="001D03EA">
            <w:pPr>
              <w:spacing w:after="0" w:line="240" w:lineRule="auto"/>
              <w:jc w:val="center"/>
              <w:rPr>
                <w:rFonts w:eastAsia="Calibri" w:cs="Calibri"/>
                <w:color w:val="000000"/>
                <w:sz w:val="24"/>
                <w:szCs w:val="24"/>
              </w:rPr>
            </w:pPr>
          </w:p>
        </w:tc>
        <w:tc>
          <w:tcPr>
            <w:tcW w:w="690" w:type="dxa"/>
          </w:tcPr>
          <w:p w:rsidR="001D03EA" w:rsidRPr="001D03EA" w:rsidRDefault="001D03EA" w:rsidP="001D03EA">
            <w:pPr>
              <w:spacing w:after="0" w:line="240" w:lineRule="auto"/>
              <w:jc w:val="center"/>
              <w:rPr>
                <w:rFonts w:eastAsia="Calibri" w:cs="Calibri"/>
                <w:color w:val="000000"/>
                <w:sz w:val="24"/>
                <w:szCs w:val="24"/>
              </w:rPr>
            </w:pPr>
          </w:p>
        </w:tc>
      </w:tr>
    </w:tbl>
    <w:p w:rsidR="001D03EA" w:rsidRPr="001D03EA" w:rsidRDefault="001D03EA" w:rsidP="00D04C95">
      <w:pPr>
        <w:spacing w:after="200" w:line="276" w:lineRule="auto"/>
        <w:ind w:hanging="720"/>
        <w:rPr>
          <w:rFonts w:eastAsia="Calibri" w:cs="Calibri"/>
          <w:color w:val="000000"/>
          <w:sz w:val="24"/>
          <w:szCs w:val="24"/>
        </w:rPr>
      </w:pPr>
      <w:r w:rsidRPr="001D03EA">
        <w:rPr>
          <w:rFonts w:eastAsia="Calibri" w:cs="Calibri"/>
          <w:b/>
          <w:color w:val="000000"/>
          <w:sz w:val="24"/>
          <w:szCs w:val="24"/>
        </w:rPr>
        <w:t>Reflection Questions following post survey:</w:t>
      </w:r>
    </w:p>
    <w:p w:rsidR="001D03EA" w:rsidRPr="001D03EA" w:rsidRDefault="001D03EA" w:rsidP="00D12391">
      <w:pPr>
        <w:spacing w:after="200" w:line="276" w:lineRule="auto"/>
        <w:ind w:hanging="720"/>
        <w:rPr>
          <w:rFonts w:eastAsia="Calibri" w:cs="Calibri"/>
          <w:color w:val="000000"/>
          <w:sz w:val="24"/>
          <w:szCs w:val="24"/>
        </w:rPr>
      </w:pPr>
      <w:r w:rsidRPr="001D03EA">
        <w:rPr>
          <w:rFonts w:eastAsia="Calibri" w:cs="Calibri"/>
          <w:color w:val="000000"/>
          <w:sz w:val="24"/>
          <w:szCs w:val="24"/>
        </w:rPr>
        <w:t>In what areas did you grow the most?</w:t>
      </w:r>
    </w:p>
    <w:p w:rsidR="001D03EA" w:rsidRPr="001D03EA" w:rsidRDefault="001D03EA" w:rsidP="00D12391">
      <w:pPr>
        <w:spacing w:after="200" w:line="276" w:lineRule="auto"/>
        <w:ind w:hanging="720"/>
        <w:rPr>
          <w:rFonts w:eastAsia="Calibri" w:cs="Calibri"/>
          <w:color w:val="000000"/>
          <w:sz w:val="24"/>
          <w:szCs w:val="24"/>
        </w:rPr>
      </w:pPr>
      <w:r w:rsidRPr="001D03EA">
        <w:rPr>
          <w:rFonts w:eastAsia="Calibri" w:cs="Calibri"/>
          <w:color w:val="000000"/>
          <w:sz w:val="24"/>
          <w:szCs w:val="24"/>
        </w:rPr>
        <w:t xml:space="preserve"> </w:t>
      </w:r>
    </w:p>
    <w:p w:rsidR="001D03EA" w:rsidRPr="001D03EA" w:rsidRDefault="001D03EA" w:rsidP="00D12391">
      <w:pPr>
        <w:spacing w:after="200" w:line="276" w:lineRule="auto"/>
        <w:ind w:hanging="720"/>
        <w:rPr>
          <w:rFonts w:eastAsia="Calibri" w:cs="Calibri"/>
          <w:color w:val="000000"/>
          <w:sz w:val="24"/>
          <w:szCs w:val="24"/>
        </w:rPr>
      </w:pPr>
      <w:r w:rsidRPr="001D03EA">
        <w:rPr>
          <w:rFonts w:eastAsia="Calibri" w:cs="Calibri"/>
          <w:color w:val="000000"/>
          <w:sz w:val="24"/>
          <w:szCs w:val="24"/>
        </w:rPr>
        <w:t xml:space="preserve"> </w:t>
      </w:r>
    </w:p>
    <w:p w:rsidR="001D03EA" w:rsidRPr="001D03EA" w:rsidRDefault="001D03EA" w:rsidP="00D12391">
      <w:pPr>
        <w:spacing w:after="200" w:line="276" w:lineRule="auto"/>
        <w:ind w:hanging="720"/>
        <w:rPr>
          <w:rFonts w:eastAsia="Calibri" w:cs="Calibri"/>
          <w:color w:val="000000"/>
          <w:sz w:val="24"/>
          <w:szCs w:val="24"/>
        </w:rPr>
      </w:pPr>
      <w:r w:rsidRPr="001D03EA">
        <w:rPr>
          <w:rFonts w:eastAsia="Calibri" w:cs="Calibri"/>
          <w:color w:val="000000"/>
          <w:sz w:val="24"/>
          <w:szCs w:val="24"/>
        </w:rPr>
        <w:t>In what areas do you need further development?</w:t>
      </w:r>
    </w:p>
    <w:p w:rsidR="00D04C95" w:rsidRPr="001D03EA" w:rsidRDefault="001D03EA" w:rsidP="008D34AC">
      <w:pPr>
        <w:spacing w:after="200" w:line="276" w:lineRule="auto"/>
        <w:ind w:hanging="720"/>
        <w:rPr>
          <w:rFonts w:eastAsia="Calibri" w:cs="Calibri"/>
          <w:color w:val="000000"/>
          <w:sz w:val="24"/>
          <w:szCs w:val="24"/>
        </w:rPr>
      </w:pPr>
      <w:r w:rsidRPr="001D03EA">
        <w:rPr>
          <w:rFonts w:eastAsia="Calibri" w:cs="Calibri"/>
          <w:color w:val="000000"/>
          <w:sz w:val="24"/>
          <w:szCs w:val="24"/>
        </w:rPr>
        <w:t xml:space="preserve"> </w:t>
      </w:r>
      <w:bookmarkStart w:id="1" w:name="_GoBack"/>
      <w:bookmarkEnd w:id="1"/>
    </w:p>
    <w:p w:rsidR="008D34AC" w:rsidRDefault="008D34AC" w:rsidP="00D12391">
      <w:pPr>
        <w:spacing w:after="200" w:line="276" w:lineRule="auto"/>
        <w:ind w:left="-720"/>
        <w:rPr>
          <w:rFonts w:eastAsia="Calibri" w:cs="Calibri"/>
          <w:color w:val="000000"/>
          <w:sz w:val="24"/>
          <w:szCs w:val="24"/>
        </w:rPr>
      </w:pPr>
    </w:p>
    <w:p w:rsidR="00EE74E6" w:rsidRDefault="001D03EA" w:rsidP="00D12391">
      <w:pPr>
        <w:spacing w:after="200" w:line="276" w:lineRule="auto"/>
        <w:ind w:left="-720"/>
        <w:rPr>
          <w:rFonts w:eastAsia="Calibri" w:cs="Calibri"/>
          <w:color w:val="000000"/>
          <w:sz w:val="24"/>
          <w:szCs w:val="24"/>
        </w:rPr>
      </w:pPr>
      <w:r w:rsidRPr="001D03EA">
        <w:rPr>
          <w:rFonts w:eastAsia="Calibri" w:cs="Calibri"/>
          <w:color w:val="000000"/>
          <w:sz w:val="24"/>
          <w:szCs w:val="24"/>
        </w:rPr>
        <w:t xml:space="preserve">What next steps do you plan to take to further develop your knowledge and skills related to </w:t>
      </w:r>
      <w:r w:rsidR="00F91124">
        <w:rPr>
          <w:rFonts w:eastAsia="Calibri" w:cs="Calibri"/>
          <w:color w:val="000000"/>
          <w:sz w:val="24"/>
          <w:szCs w:val="24"/>
        </w:rPr>
        <w:t>state assessments in</w:t>
      </w:r>
      <w:r w:rsidR="00D63663">
        <w:rPr>
          <w:rFonts w:eastAsia="Calibri" w:cs="Calibri"/>
          <w:color w:val="000000"/>
          <w:sz w:val="24"/>
          <w:szCs w:val="24"/>
        </w:rPr>
        <w:t xml:space="preserve"> a balanced assessment system</w:t>
      </w:r>
      <w:r w:rsidR="00F91124">
        <w:rPr>
          <w:rFonts w:eastAsia="Calibri" w:cs="Calibri"/>
          <w:color w:val="000000"/>
          <w:sz w:val="24"/>
          <w:szCs w:val="24"/>
        </w:rPr>
        <w:t xml:space="preserve"> and how to share this information with colleagues</w:t>
      </w:r>
      <w:r w:rsidR="001E3674">
        <w:rPr>
          <w:rFonts w:eastAsia="Calibri" w:cs="Calibri"/>
          <w:color w:val="000000"/>
          <w:sz w:val="24"/>
          <w:szCs w:val="24"/>
        </w:rPr>
        <w:t>; what resources do you need to take these steps; what barriers do you perceive to taking these next steps?</w:t>
      </w:r>
    </w:p>
    <w:p w:rsidR="008D34AC" w:rsidRDefault="008D34AC" w:rsidP="00D12391">
      <w:pPr>
        <w:spacing w:after="200" w:line="276" w:lineRule="auto"/>
        <w:ind w:left="-720"/>
        <w:rPr>
          <w:rFonts w:eastAsia="Calibri" w:cs="Calibri"/>
          <w:color w:val="000000"/>
          <w:sz w:val="24"/>
          <w:szCs w:val="24"/>
        </w:rPr>
      </w:pPr>
    </w:p>
    <w:p w:rsidR="008D34AC" w:rsidRPr="00D12391" w:rsidRDefault="008D34AC" w:rsidP="00D12391">
      <w:pPr>
        <w:spacing w:after="200" w:line="276" w:lineRule="auto"/>
        <w:ind w:left="-720"/>
        <w:rPr>
          <w:rFonts w:eastAsia="Calibri" w:cs="Calibri"/>
          <w:color w:val="000000"/>
          <w:sz w:val="24"/>
          <w:szCs w:val="24"/>
        </w:rPr>
      </w:pPr>
    </w:p>
    <w:sectPr w:rsidR="008D34AC" w:rsidRPr="00D123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1AF" w:rsidRDefault="009321AF" w:rsidP="00D04C95">
      <w:pPr>
        <w:spacing w:after="0" w:line="240" w:lineRule="auto"/>
      </w:pPr>
      <w:r>
        <w:separator/>
      </w:r>
    </w:p>
  </w:endnote>
  <w:endnote w:type="continuationSeparator" w:id="0">
    <w:p w:rsidR="009321AF" w:rsidRDefault="009321AF" w:rsidP="00D0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02" w:rsidRDefault="00AA2002" w:rsidP="00AA2002">
    <w:pPr>
      <w:pStyle w:val="Footer"/>
      <w:jc w:val="right"/>
    </w:pPr>
    <w:r>
      <w:t>Updated 9-19-16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1AF" w:rsidRDefault="009321AF" w:rsidP="00D04C95">
      <w:pPr>
        <w:spacing w:after="0" w:line="240" w:lineRule="auto"/>
      </w:pPr>
      <w:r>
        <w:separator/>
      </w:r>
    </w:p>
  </w:footnote>
  <w:footnote w:type="continuationSeparator" w:id="0">
    <w:p w:rsidR="009321AF" w:rsidRDefault="009321AF" w:rsidP="00D04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95" w:rsidRPr="00D04C95" w:rsidRDefault="00D04C95" w:rsidP="00D04C95">
    <w:pPr>
      <w:pStyle w:val="Header"/>
      <w:jc w:val="center"/>
      <w:rPr>
        <w:sz w:val="36"/>
        <w:szCs w:val="36"/>
      </w:rPr>
    </w:pPr>
    <w:r w:rsidRPr="00D04C95">
      <w:rPr>
        <w:rFonts w:eastAsia="Calibri" w:cs="Calibri"/>
        <w:b/>
        <w:color w:val="000000"/>
        <w:sz w:val="36"/>
        <w:szCs w:val="36"/>
      </w:rPr>
      <w:t xml:space="preserve">Foundational Services </w:t>
    </w:r>
    <w:r>
      <w:rPr>
        <w:rFonts w:eastAsia="Calibri" w:cs="Calibri"/>
        <w:b/>
        <w:color w:val="000000"/>
        <w:sz w:val="36"/>
        <w:szCs w:val="36"/>
      </w:rPr>
      <w:t xml:space="preserve">- </w:t>
    </w:r>
    <w:r w:rsidRPr="00D04C95">
      <w:rPr>
        <w:rFonts w:eastAsia="Calibri" w:cs="Calibri"/>
        <w:b/>
        <w:color w:val="000000"/>
        <w:sz w:val="36"/>
        <w:szCs w:val="36"/>
      </w:rPr>
      <w:t>Balanced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25350"/>
    <w:multiLevelType w:val="hybridMultilevel"/>
    <w:tmpl w:val="F018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56D1D"/>
    <w:multiLevelType w:val="multilevel"/>
    <w:tmpl w:val="9DC8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4023A3"/>
    <w:multiLevelType w:val="multilevel"/>
    <w:tmpl w:val="C092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431C11"/>
    <w:multiLevelType w:val="hybridMultilevel"/>
    <w:tmpl w:val="0160FAFE"/>
    <w:lvl w:ilvl="0" w:tplc="81341AA6">
      <w:start w:val="1"/>
      <w:numFmt w:val="decimal"/>
      <w:lvlText w:val="%1."/>
      <w:lvlJc w:val="left"/>
      <w:pPr>
        <w:tabs>
          <w:tab w:val="num" w:pos="720"/>
        </w:tabs>
        <w:ind w:left="720" w:hanging="360"/>
      </w:pPr>
    </w:lvl>
    <w:lvl w:ilvl="1" w:tplc="B964AB30" w:tentative="1">
      <w:start w:val="1"/>
      <w:numFmt w:val="decimal"/>
      <w:lvlText w:val="%2."/>
      <w:lvlJc w:val="left"/>
      <w:pPr>
        <w:tabs>
          <w:tab w:val="num" w:pos="1440"/>
        </w:tabs>
        <w:ind w:left="1440" w:hanging="360"/>
      </w:pPr>
    </w:lvl>
    <w:lvl w:ilvl="2" w:tplc="BDFE66E4" w:tentative="1">
      <w:start w:val="1"/>
      <w:numFmt w:val="decimal"/>
      <w:lvlText w:val="%3."/>
      <w:lvlJc w:val="left"/>
      <w:pPr>
        <w:tabs>
          <w:tab w:val="num" w:pos="2160"/>
        </w:tabs>
        <w:ind w:left="2160" w:hanging="360"/>
      </w:pPr>
    </w:lvl>
    <w:lvl w:ilvl="3" w:tplc="C9CC0A00" w:tentative="1">
      <w:start w:val="1"/>
      <w:numFmt w:val="decimal"/>
      <w:lvlText w:val="%4."/>
      <w:lvlJc w:val="left"/>
      <w:pPr>
        <w:tabs>
          <w:tab w:val="num" w:pos="2880"/>
        </w:tabs>
        <w:ind w:left="2880" w:hanging="360"/>
      </w:pPr>
    </w:lvl>
    <w:lvl w:ilvl="4" w:tplc="F08E14BA" w:tentative="1">
      <w:start w:val="1"/>
      <w:numFmt w:val="decimal"/>
      <w:lvlText w:val="%5."/>
      <w:lvlJc w:val="left"/>
      <w:pPr>
        <w:tabs>
          <w:tab w:val="num" w:pos="3600"/>
        </w:tabs>
        <w:ind w:left="3600" w:hanging="360"/>
      </w:pPr>
    </w:lvl>
    <w:lvl w:ilvl="5" w:tplc="97645FB4" w:tentative="1">
      <w:start w:val="1"/>
      <w:numFmt w:val="decimal"/>
      <w:lvlText w:val="%6."/>
      <w:lvlJc w:val="left"/>
      <w:pPr>
        <w:tabs>
          <w:tab w:val="num" w:pos="4320"/>
        </w:tabs>
        <w:ind w:left="4320" w:hanging="360"/>
      </w:pPr>
    </w:lvl>
    <w:lvl w:ilvl="6" w:tplc="F774D7F0" w:tentative="1">
      <w:start w:val="1"/>
      <w:numFmt w:val="decimal"/>
      <w:lvlText w:val="%7."/>
      <w:lvlJc w:val="left"/>
      <w:pPr>
        <w:tabs>
          <w:tab w:val="num" w:pos="5040"/>
        </w:tabs>
        <w:ind w:left="5040" w:hanging="360"/>
      </w:pPr>
    </w:lvl>
    <w:lvl w:ilvl="7" w:tplc="BCAC88F8" w:tentative="1">
      <w:start w:val="1"/>
      <w:numFmt w:val="decimal"/>
      <w:lvlText w:val="%8."/>
      <w:lvlJc w:val="left"/>
      <w:pPr>
        <w:tabs>
          <w:tab w:val="num" w:pos="5760"/>
        </w:tabs>
        <w:ind w:left="5760" w:hanging="360"/>
      </w:pPr>
    </w:lvl>
    <w:lvl w:ilvl="8" w:tplc="15E08A12"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EA"/>
    <w:rsid w:val="000245C5"/>
    <w:rsid w:val="001B681C"/>
    <w:rsid w:val="001D03EA"/>
    <w:rsid w:val="001E3674"/>
    <w:rsid w:val="002D2225"/>
    <w:rsid w:val="00311A18"/>
    <w:rsid w:val="0032473A"/>
    <w:rsid w:val="00365571"/>
    <w:rsid w:val="00376CA4"/>
    <w:rsid w:val="00395B39"/>
    <w:rsid w:val="003E29B9"/>
    <w:rsid w:val="00477A09"/>
    <w:rsid w:val="004C60A6"/>
    <w:rsid w:val="004C7CE3"/>
    <w:rsid w:val="004E0410"/>
    <w:rsid w:val="005A66C9"/>
    <w:rsid w:val="005C74F1"/>
    <w:rsid w:val="005F777E"/>
    <w:rsid w:val="006630F6"/>
    <w:rsid w:val="006A4A29"/>
    <w:rsid w:val="006F3F13"/>
    <w:rsid w:val="00886ACE"/>
    <w:rsid w:val="008D34AC"/>
    <w:rsid w:val="009321AF"/>
    <w:rsid w:val="00937533"/>
    <w:rsid w:val="009B0964"/>
    <w:rsid w:val="009C7D7A"/>
    <w:rsid w:val="00A55DAC"/>
    <w:rsid w:val="00AA2002"/>
    <w:rsid w:val="00AE0C27"/>
    <w:rsid w:val="00B17B08"/>
    <w:rsid w:val="00CC5497"/>
    <w:rsid w:val="00D04C95"/>
    <w:rsid w:val="00D06E06"/>
    <w:rsid w:val="00D12391"/>
    <w:rsid w:val="00D63663"/>
    <w:rsid w:val="00DD267A"/>
    <w:rsid w:val="00EE74E6"/>
    <w:rsid w:val="00F9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1B49C-389F-4DBC-9A89-B012E80C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C95"/>
  </w:style>
  <w:style w:type="paragraph" w:styleId="Footer">
    <w:name w:val="footer"/>
    <w:basedOn w:val="Normal"/>
    <w:link w:val="FooterChar"/>
    <w:uiPriority w:val="99"/>
    <w:unhideWhenUsed/>
    <w:rsid w:val="00D04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95"/>
  </w:style>
  <w:style w:type="paragraph" w:styleId="BalloonText">
    <w:name w:val="Balloon Text"/>
    <w:basedOn w:val="Normal"/>
    <w:link w:val="BalloonTextChar"/>
    <w:uiPriority w:val="99"/>
    <w:semiHidden/>
    <w:unhideWhenUsed/>
    <w:rsid w:val="00937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1660">
      <w:bodyDiv w:val="1"/>
      <w:marLeft w:val="0"/>
      <w:marRight w:val="0"/>
      <w:marTop w:val="0"/>
      <w:marBottom w:val="0"/>
      <w:divBdr>
        <w:top w:val="none" w:sz="0" w:space="0" w:color="auto"/>
        <w:left w:val="none" w:sz="0" w:space="0" w:color="auto"/>
        <w:bottom w:val="none" w:sz="0" w:space="0" w:color="auto"/>
        <w:right w:val="none" w:sz="0" w:space="0" w:color="auto"/>
      </w:divBdr>
    </w:div>
    <w:div w:id="377167414">
      <w:bodyDiv w:val="1"/>
      <w:marLeft w:val="0"/>
      <w:marRight w:val="0"/>
      <w:marTop w:val="0"/>
      <w:marBottom w:val="0"/>
      <w:divBdr>
        <w:top w:val="none" w:sz="0" w:space="0" w:color="auto"/>
        <w:left w:val="none" w:sz="0" w:space="0" w:color="auto"/>
        <w:bottom w:val="none" w:sz="0" w:space="0" w:color="auto"/>
        <w:right w:val="none" w:sz="0" w:space="0" w:color="auto"/>
      </w:divBdr>
      <w:divsChild>
        <w:div w:id="1252083177">
          <w:marLeft w:val="562"/>
          <w:marRight w:val="0"/>
          <w:marTop w:val="0"/>
          <w:marBottom w:val="0"/>
          <w:divBdr>
            <w:top w:val="none" w:sz="0" w:space="0" w:color="auto"/>
            <w:left w:val="none" w:sz="0" w:space="0" w:color="auto"/>
            <w:bottom w:val="none" w:sz="0" w:space="0" w:color="auto"/>
            <w:right w:val="none" w:sz="0" w:space="0" w:color="auto"/>
          </w:divBdr>
        </w:div>
      </w:divsChild>
    </w:div>
    <w:div w:id="1093012539">
      <w:bodyDiv w:val="1"/>
      <w:marLeft w:val="0"/>
      <w:marRight w:val="0"/>
      <w:marTop w:val="0"/>
      <w:marBottom w:val="0"/>
      <w:divBdr>
        <w:top w:val="none" w:sz="0" w:space="0" w:color="auto"/>
        <w:left w:val="none" w:sz="0" w:space="0" w:color="auto"/>
        <w:bottom w:val="none" w:sz="0" w:space="0" w:color="auto"/>
        <w:right w:val="none" w:sz="0" w:space="0" w:color="auto"/>
      </w:divBdr>
    </w:div>
    <w:div w:id="1291207705">
      <w:bodyDiv w:val="1"/>
      <w:marLeft w:val="0"/>
      <w:marRight w:val="0"/>
      <w:marTop w:val="0"/>
      <w:marBottom w:val="0"/>
      <w:divBdr>
        <w:top w:val="none" w:sz="0" w:space="0" w:color="auto"/>
        <w:left w:val="none" w:sz="0" w:space="0" w:color="auto"/>
        <w:bottom w:val="none" w:sz="0" w:space="0" w:color="auto"/>
        <w:right w:val="none" w:sz="0" w:space="0" w:color="auto"/>
      </w:divBdr>
    </w:div>
    <w:div w:id="1491747225">
      <w:bodyDiv w:val="1"/>
      <w:marLeft w:val="0"/>
      <w:marRight w:val="0"/>
      <w:marTop w:val="0"/>
      <w:marBottom w:val="0"/>
      <w:divBdr>
        <w:top w:val="none" w:sz="0" w:space="0" w:color="auto"/>
        <w:left w:val="none" w:sz="0" w:space="0" w:color="auto"/>
        <w:bottom w:val="none" w:sz="0" w:space="0" w:color="auto"/>
        <w:right w:val="none" w:sz="0" w:space="0" w:color="auto"/>
      </w:divBdr>
    </w:div>
    <w:div w:id="1614633016">
      <w:bodyDiv w:val="1"/>
      <w:marLeft w:val="0"/>
      <w:marRight w:val="0"/>
      <w:marTop w:val="0"/>
      <w:marBottom w:val="0"/>
      <w:divBdr>
        <w:top w:val="none" w:sz="0" w:space="0" w:color="auto"/>
        <w:left w:val="none" w:sz="0" w:space="0" w:color="auto"/>
        <w:bottom w:val="none" w:sz="0" w:space="0" w:color="auto"/>
        <w:right w:val="none" w:sz="0" w:space="0" w:color="auto"/>
      </w:divBdr>
      <w:divsChild>
        <w:div w:id="19088699">
          <w:marLeft w:val="720"/>
          <w:marRight w:val="0"/>
          <w:marTop w:val="86"/>
          <w:marBottom w:val="0"/>
          <w:divBdr>
            <w:top w:val="none" w:sz="0" w:space="0" w:color="auto"/>
            <w:left w:val="none" w:sz="0" w:space="0" w:color="auto"/>
            <w:bottom w:val="none" w:sz="0" w:space="0" w:color="auto"/>
            <w:right w:val="none" w:sz="0" w:space="0" w:color="auto"/>
          </w:divBdr>
        </w:div>
        <w:div w:id="1716348297">
          <w:marLeft w:val="720"/>
          <w:marRight w:val="0"/>
          <w:marTop w:val="86"/>
          <w:marBottom w:val="0"/>
          <w:divBdr>
            <w:top w:val="none" w:sz="0" w:space="0" w:color="auto"/>
            <w:left w:val="none" w:sz="0" w:space="0" w:color="auto"/>
            <w:bottom w:val="none" w:sz="0" w:space="0" w:color="auto"/>
            <w:right w:val="none" w:sz="0" w:space="0" w:color="auto"/>
          </w:divBdr>
        </w:div>
        <w:div w:id="437532102">
          <w:marLeft w:val="720"/>
          <w:marRight w:val="0"/>
          <w:marTop w:val="86"/>
          <w:marBottom w:val="0"/>
          <w:divBdr>
            <w:top w:val="none" w:sz="0" w:space="0" w:color="auto"/>
            <w:left w:val="none" w:sz="0" w:space="0" w:color="auto"/>
            <w:bottom w:val="none" w:sz="0" w:space="0" w:color="auto"/>
            <w:right w:val="none" w:sz="0" w:space="0" w:color="auto"/>
          </w:divBdr>
        </w:div>
        <w:div w:id="502748157">
          <w:marLeft w:val="720"/>
          <w:marRight w:val="0"/>
          <w:marTop w:val="86"/>
          <w:marBottom w:val="0"/>
          <w:divBdr>
            <w:top w:val="none" w:sz="0" w:space="0" w:color="auto"/>
            <w:left w:val="none" w:sz="0" w:space="0" w:color="auto"/>
            <w:bottom w:val="none" w:sz="0" w:space="0" w:color="auto"/>
            <w:right w:val="none" w:sz="0" w:space="0" w:color="auto"/>
          </w:divBdr>
        </w:div>
        <w:div w:id="955453577">
          <w:marLeft w:val="720"/>
          <w:marRight w:val="0"/>
          <w:marTop w:val="86"/>
          <w:marBottom w:val="0"/>
          <w:divBdr>
            <w:top w:val="none" w:sz="0" w:space="0" w:color="auto"/>
            <w:left w:val="none" w:sz="0" w:space="0" w:color="auto"/>
            <w:bottom w:val="none" w:sz="0" w:space="0" w:color="auto"/>
            <w:right w:val="none" w:sz="0" w:space="0" w:color="auto"/>
          </w:divBdr>
        </w:div>
        <w:div w:id="1818719396">
          <w:marLeft w:val="720"/>
          <w:marRight w:val="0"/>
          <w:marTop w:val="86"/>
          <w:marBottom w:val="0"/>
          <w:divBdr>
            <w:top w:val="none" w:sz="0" w:space="0" w:color="auto"/>
            <w:left w:val="none" w:sz="0" w:space="0" w:color="auto"/>
            <w:bottom w:val="none" w:sz="0" w:space="0" w:color="auto"/>
            <w:right w:val="none" w:sz="0" w:space="0" w:color="auto"/>
          </w:divBdr>
        </w:div>
      </w:divsChild>
    </w:div>
    <w:div w:id="18278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4670E-02D2-4FC7-8A47-58013E5B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Dees</dc:creator>
  <cp:keywords/>
  <dc:description/>
  <cp:lastModifiedBy>Suzy Dees</cp:lastModifiedBy>
  <cp:revision>2</cp:revision>
  <cp:lastPrinted>2015-07-18T12:21:00Z</cp:lastPrinted>
  <dcterms:created xsi:type="dcterms:W3CDTF">2016-09-19T18:31:00Z</dcterms:created>
  <dcterms:modified xsi:type="dcterms:W3CDTF">2016-09-19T18:31:00Z</dcterms:modified>
</cp:coreProperties>
</file>